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18" w:rsidRDefault="00115118" w:rsidP="009F3C6A">
      <w:pPr>
        <w:pStyle w:val="Zkladntext2"/>
        <w:shd w:val="clear" w:color="auto" w:fill="auto"/>
        <w:tabs>
          <w:tab w:val="left" w:pos="2536"/>
        </w:tabs>
        <w:spacing w:before="0" w:line="240" w:lineRule="auto"/>
        <w:ind w:left="40" w:right="40" w:firstLine="0"/>
        <w:jc w:val="center"/>
        <w:rPr>
          <w:rStyle w:val="Bodytext3"/>
          <w:b/>
        </w:rPr>
      </w:pPr>
    </w:p>
    <w:p w:rsidR="009F3C6A" w:rsidRPr="009F3C6A" w:rsidRDefault="009F3C6A" w:rsidP="009F3C6A">
      <w:pPr>
        <w:pStyle w:val="Zkladntext2"/>
        <w:shd w:val="clear" w:color="auto" w:fill="auto"/>
        <w:tabs>
          <w:tab w:val="left" w:pos="2536"/>
        </w:tabs>
        <w:spacing w:before="0" w:line="240" w:lineRule="auto"/>
        <w:ind w:left="40" w:right="40" w:firstLine="0"/>
        <w:jc w:val="center"/>
        <w:rPr>
          <w:rStyle w:val="Bodytext3"/>
        </w:rPr>
      </w:pPr>
      <w:r>
        <w:rPr>
          <w:rStyle w:val="Bodytext3"/>
          <w:b/>
        </w:rPr>
        <w:t>TISKOVÁ ZPRÁVA</w:t>
      </w:r>
    </w:p>
    <w:p w:rsidR="006F646E" w:rsidRPr="009F3C6A" w:rsidRDefault="009F3C6A" w:rsidP="009F3C6A">
      <w:pPr>
        <w:pStyle w:val="Zkladntext2"/>
        <w:shd w:val="clear" w:color="auto" w:fill="auto"/>
        <w:spacing w:before="0" w:line="240" w:lineRule="auto"/>
        <w:ind w:left="40" w:right="40" w:firstLine="0"/>
        <w:jc w:val="center"/>
        <w:rPr>
          <w:rStyle w:val="Bodytext"/>
          <w:b/>
        </w:rPr>
      </w:pPr>
      <w:r w:rsidRPr="009F3C6A">
        <w:rPr>
          <w:rStyle w:val="Bodytext3"/>
          <w:b/>
        </w:rPr>
        <w:t>PRÁVNICKOU FIRMOU ROKU 2016 JE ADVOKÁTNÍ KANCELÁŘ ŽIŽLAVSKÝ</w:t>
      </w:r>
    </w:p>
    <w:p w:rsidR="009F3C6A" w:rsidRDefault="009F3C6A" w:rsidP="009F3C6A">
      <w:pPr>
        <w:pStyle w:val="Zkladntext2"/>
        <w:shd w:val="clear" w:color="auto" w:fill="auto"/>
        <w:spacing w:before="0" w:line="276" w:lineRule="auto"/>
        <w:ind w:left="40" w:right="40" w:firstLine="0"/>
        <w:rPr>
          <w:rStyle w:val="Bodytext"/>
          <w:b/>
          <w:sz w:val="20"/>
          <w:szCs w:val="20"/>
        </w:rPr>
      </w:pPr>
      <w:r w:rsidRPr="009F3C6A">
        <w:rPr>
          <w:rStyle w:val="Bodytext"/>
          <w:b/>
          <w:sz w:val="20"/>
          <w:szCs w:val="20"/>
        </w:rPr>
        <w:t xml:space="preserve">Praha, 7. </w:t>
      </w:r>
      <w:r w:rsidR="00115118">
        <w:rPr>
          <w:rStyle w:val="Bodytext"/>
          <w:b/>
          <w:sz w:val="20"/>
          <w:szCs w:val="20"/>
        </w:rPr>
        <w:t>l</w:t>
      </w:r>
      <w:r w:rsidRPr="009F3C6A">
        <w:rPr>
          <w:rStyle w:val="Bodytext"/>
          <w:b/>
          <w:sz w:val="20"/>
          <w:szCs w:val="20"/>
        </w:rPr>
        <w:t xml:space="preserve">istopadu 2016 -  </w:t>
      </w:r>
      <w:r w:rsidR="00064620" w:rsidRPr="009F3C6A">
        <w:rPr>
          <w:rStyle w:val="Bodytext"/>
          <w:b/>
          <w:sz w:val="20"/>
          <w:szCs w:val="20"/>
        </w:rPr>
        <w:t xml:space="preserve">Advokátní kancelář ŽIŽLAVSKÝ zvítězila v žebříčku „Právnická firma roku 2016 v kategorii Restrukturalizace a insolvence". Navázala </w:t>
      </w:r>
      <w:r w:rsidR="00115118">
        <w:rPr>
          <w:rStyle w:val="Bodytext"/>
          <w:b/>
          <w:sz w:val="20"/>
          <w:szCs w:val="20"/>
        </w:rPr>
        <w:t xml:space="preserve">tak </w:t>
      </w:r>
      <w:r w:rsidR="00064620" w:rsidRPr="009F3C6A">
        <w:rPr>
          <w:rStyle w:val="Bodytext"/>
          <w:b/>
          <w:sz w:val="20"/>
          <w:szCs w:val="20"/>
        </w:rPr>
        <w:t xml:space="preserve">na </w:t>
      </w:r>
      <w:r w:rsidR="006F646E" w:rsidRPr="009F3C6A">
        <w:rPr>
          <w:rStyle w:val="Bodytext"/>
          <w:b/>
          <w:sz w:val="20"/>
          <w:szCs w:val="20"/>
        </w:rPr>
        <w:t xml:space="preserve">své </w:t>
      </w:r>
      <w:r w:rsidR="00064620" w:rsidRPr="009F3C6A">
        <w:rPr>
          <w:rStyle w:val="Bodytext"/>
          <w:b/>
          <w:sz w:val="20"/>
          <w:szCs w:val="20"/>
        </w:rPr>
        <w:t>loňské vítězství</w:t>
      </w:r>
      <w:r>
        <w:rPr>
          <w:rStyle w:val="Bodytext"/>
          <w:b/>
          <w:sz w:val="20"/>
          <w:szCs w:val="20"/>
        </w:rPr>
        <w:t xml:space="preserve">. </w:t>
      </w:r>
    </w:p>
    <w:p w:rsidR="006F646E" w:rsidRPr="009F3C6A" w:rsidRDefault="009F3C6A" w:rsidP="009F3C6A">
      <w:pPr>
        <w:pStyle w:val="Zkladntext2"/>
        <w:shd w:val="clear" w:color="auto" w:fill="auto"/>
        <w:spacing w:before="0" w:line="276" w:lineRule="auto"/>
        <w:ind w:left="40" w:right="40" w:firstLine="0"/>
        <w:rPr>
          <w:sz w:val="20"/>
          <w:szCs w:val="20"/>
        </w:rPr>
      </w:pPr>
      <w:r w:rsidRPr="009F3C6A">
        <w:rPr>
          <w:rStyle w:val="Bodytext"/>
          <w:sz w:val="20"/>
          <w:szCs w:val="20"/>
        </w:rPr>
        <w:t>S</w:t>
      </w:r>
      <w:r w:rsidR="00064620" w:rsidRPr="009F3C6A">
        <w:rPr>
          <w:rStyle w:val="Bodytext"/>
          <w:sz w:val="20"/>
          <w:szCs w:val="20"/>
        </w:rPr>
        <w:t>outěž</w:t>
      </w:r>
      <w:r w:rsidRPr="009F3C6A">
        <w:rPr>
          <w:rStyle w:val="Bodytext"/>
          <w:sz w:val="20"/>
          <w:szCs w:val="20"/>
        </w:rPr>
        <w:t xml:space="preserve"> vyhlásila </w:t>
      </w:r>
      <w:r>
        <w:rPr>
          <w:rStyle w:val="Bodytext"/>
          <w:sz w:val="20"/>
          <w:szCs w:val="20"/>
        </w:rPr>
        <w:t xml:space="preserve">již </w:t>
      </w:r>
      <w:r w:rsidRPr="009F3C6A">
        <w:rPr>
          <w:rStyle w:val="Bodytext"/>
          <w:sz w:val="20"/>
          <w:szCs w:val="20"/>
        </w:rPr>
        <w:t xml:space="preserve">podeváté </w:t>
      </w:r>
      <w:r w:rsidR="00EB6AD9" w:rsidRPr="009F3C6A">
        <w:rPr>
          <w:sz w:val="20"/>
          <w:szCs w:val="20"/>
        </w:rPr>
        <w:t>společnost EPRAVO.CZ</w:t>
      </w:r>
      <w:r>
        <w:rPr>
          <w:sz w:val="20"/>
          <w:szCs w:val="20"/>
        </w:rPr>
        <w:t xml:space="preserve">. Záštitu </w:t>
      </w:r>
      <w:r w:rsidR="00115118">
        <w:rPr>
          <w:sz w:val="20"/>
          <w:szCs w:val="20"/>
        </w:rPr>
        <w:t xml:space="preserve">tradičně </w:t>
      </w:r>
      <w:r>
        <w:rPr>
          <w:sz w:val="20"/>
          <w:szCs w:val="20"/>
        </w:rPr>
        <w:t>převzali</w:t>
      </w:r>
      <w:r w:rsidR="00115118">
        <w:rPr>
          <w:sz w:val="20"/>
          <w:szCs w:val="20"/>
        </w:rPr>
        <w:t xml:space="preserve"> </w:t>
      </w:r>
      <w:r w:rsidR="00EB6AD9" w:rsidRPr="009F3C6A">
        <w:rPr>
          <w:bCs/>
          <w:sz w:val="20"/>
          <w:szCs w:val="20"/>
        </w:rPr>
        <w:t>ministr spravedlnosti</w:t>
      </w:r>
      <w:r w:rsidR="00EB6AD9" w:rsidRPr="009F3C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České republiky </w:t>
      </w:r>
      <w:r w:rsidR="00EB6AD9" w:rsidRPr="009F3C6A">
        <w:rPr>
          <w:sz w:val="20"/>
          <w:szCs w:val="20"/>
        </w:rPr>
        <w:t xml:space="preserve">a </w:t>
      </w:r>
      <w:r w:rsidR="00EB6AD9" w:rsidRPr="009F3C6A">
        <w:rPr>
          <w:bCs/>
          <w:sz w:val="20"/>
          <w:szCs w:val="20"/>
        </w:rPr>
        <w:t>Česk</w:t>
      </w:r>
      <w:r>
        <w:rPr>
          <w:bCs/>
          <w:sz w:val="20"/>
          <w:szCs w:val="20"/>
        </w:rPr>
        <w:t>á</w:t>
      </w:r>
      <w:r w:rsidR="00EB6AD9" w:rsidRPr="009F3C6A">
        <w:rPr>
          <w:bCs/>
          <w:sz w:val="20"/>
          <w:szCs w:val="20"/>
        </w:rPr>
        <w:t xml:space="preserve"> advokátní komor</w:t>
      </w:r>
      <w:r>
        <w:rPr>
          <w:bCs/>
          <w:sz w:val="20"/>
          <w:szCs w:val="20"/>
        </w:rPr>
        <w:t>a</w:t>
      </w:r>
      <w:r w:rsidR="00EB6AD9" w:rsidRPr="009F3C6A">
        <w:rPr>
          <w:sz w:val="20"/>
          <w:szCs w:val="20"/>
        </w:rPr>
        <w:t>.</w:t>
      </w:r>
    </w:p>
    <w:p w:rsidR="009F3C6A" w:rsidRDefault="009F3C6A" w:rsidP="009F3C6A">
      <w:pPr>
        <w:pStyle w:val="Prosttex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F646E">
        <w:rPr>
          <w:rFonts w:ascii="Arial" w:hAnsi="Arial" w:cs="Arial"/>
          <w:sz w:val="20"/>
          <w:szCs w:val="20"/>
        </w:rPr>
        <w:t>„</w:t>
      </w:r>
      <w:r w:rsidRPr="006F646E">
        <w:rPr>
          <w:rFonts w:ascii="Arial" w:hAnsi="Arial" w:cs="Arial"/>
          <w:bCs/>
          <w:sz w:val="20"/>
          <w:szCs w:val="20"/>
        </w:rPr>
        <w:t xml:space="preserve">Naše opětovné vítězství vnímáme jako ocenění toho, že se nám </w:t>
      </w:r>
      <w:r>
        <w:rPr>
          <w:rFonts w:ascii="Arial" w:hAnsi="Arial" w:cs="Arial"/>
          <w:bCs/>
          <w:sz w:val="20"/>
          <w:szCs w:val="20"/>
        </w:rPr>
        <w:t xml:space="preserve">reálně </w:t>
      </w:r>
      <w:r w:rsidRPr="006F646E">
        <w:rPr>
          <w:rFonts w:ascii="Arial" w:hAnsi="Arial" w:cs="Arial"/>
          <w:bCs/>
          <w:sz w:val="20"/>
          <w:szCs w:val="20"/>
        </w:rPr>
        <w:t>daří řešit úpadek korporací.“</w:t>
      </w:r>
      <w:r w:rsidR="00115118">
        <w:rPr>
          <w:rFonts w:ascii="Arial" w:hAnsi="Arial" w:cs="Arial"/>
          <w:bCs/>
          <w:sz w:val="20"/>
          <w:szCs w:val="20"/>
        </w:rPr>
        <w:t>,</w:t>
      </w:r>
      <w:r w:rsidRPr="006F646E">
        <w:rPr>
          <w:rFonts w:ascii="Arial" w:hAnsi="Arial" w:cs="Arial"/>
          <w:bCs/>
          <w:sz w:val="20"/>
          <w:szCs w:val="20"/>
        </w:rPr>
        <w:t xml:space="preserve"> </w:t>
      </w:r>
      <w:r w:rsidRPr="006F646E">
        <w:rPr>
          <w:rStyle w:val="Bodytext3NotItalicSpacing0pt"/>
          <w:i w:val="0"/>
          <w:color w:val="auto"/>
          <w:sz w:val="20"/>
          <w:szCs w:val="20"/>
        </w:rPr>
        <w:t xml:space="preserve">říká k tomu JUDr. Michal Žižlavský, vedoucí partner </w:t>
      </w:r>
      <w:r w:rsidRPr="006F646E">
        <w:rPr>
          <w:rStyle w:val="Bodytext3NotItalic"/>
          <w:i w:val="0"/>
          <w:color w:val="auto"/>
          <w:sz w:val="20"/>
          <w:szCs w:val="20"/>
        </w:rPr>
        <w:t>kanceláře.</w:t>
      </w:r>
      <w:r w:rsidRPr="006F646E">
        <w:rPr>
          <w:rStyle w:val="Bodytext3"/>
          <w:sz w:val="20"/>
          <w:szCs w:val="20"/>
        </w:rPr>
        <w:t xml:space="preserve"> „</w:t>
      </w:r>
      <w:r w:rsidRPr="006F646E">
        <w:rPr>
          <w:rFonts w:ascii="Arial" w:hAnsi="Arial" w:cs="Arial"/>
          <w:bCs/>
          <w:sz w:val="20"/>
          <w:szCs w:val="20"/>
        </w:rPr>
        <w:t xml:space="preserve">Uvědomujeme si, že </w:t>
      </w:r>
      <w:r w:rsidR="00396468">
        <w:rPr>
          <w:rFonts w:ascii="Arial" w:hAnsi="Arial" w:cs="Arial"/>
          <w:bCs/>
          <w:sz w:val="20"/>
          <w:szCs w:val="20"/>
        </w:rPr>
        <w:t xml:space="preserve">konstruktivní řešení jsou </w:t>
      </w:r>
      <w:r w:rsidRPr="006F646E">
        <w:rPr>
          <w:rFonts w:ascii="Arial" w:hAnsi="Arial" w:cs="Arial"/>
          <w:bCs/>
          <w:sz w:val="20"/>
          <w:szCs w:val="20"/>
        </w:rPr>
        <w:t>stále důležitější</w:t>
      </w:r>
      <w:bookmarkStart w:id="0" w:name="_GoBack"/>
      <w:bookmarkEnd w:id="0"/>
      <w:r w:rsidRPr="006F646E">
        <w:rPr>
          <w:rFonts w:ascii="Arial" w:hAnsi="Arial" w:cs="Arial"/>
          <w:bCs/>
          <w:sz w:val="20"/>
          <w:szCs w:val="20"/>
        </w:rPr>
        <w:t xml:space="preserve"> pro věřitele, fungování ekonomiky a životní úroveň nás všech</w:t>
      </w:r>
      <w:r w:rsidRPr="006F64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“</w:t>
      </w:r>
      <w:r w:rsidR="00115118">
        <w:rPr>
          <w:rFonts w:ascii="Arial" w:hAnsi="Arial" w:cs="Arial"/>
          <w:sz w:val="20"/>
          <w:szCs w:val="20"/>
        </w:rPr>
        <w:t>, dodal.</w:t>
      </w:r>
    </w:p>
    <w:p w:rsidR="009F3C6A" w:rsidRPr="006F646E" w:rsidRDefault="009F3C6A" w:rsidP="009F3C6A">
      <w:pPr>
        <w:pStyle w:val="Prosttex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064620" w:rsidRPr="006F646E" w:rsidRDefault="006F646E" w:rsidP="006F646E">
      <w:pPr>
        <w:pStyle w:val="Zkladntext2"/>
        <w:shd w:val="clear" w:color="auto" w:fill="auto"/>
        <w:spacing w:before="0" w:after="355" w:line="276" w:lineRule="auto"/>
        <w:ind w:firstLine="0"/>
        <w:rPr>
          <w:sz w:val="20"/>
          <w:szCs w:val="20"/>
        </w:rPr>
      </w:pPr>
      <w:r>
        <w:rPr>
          <w:rStyle w:val="Bodytext"/>
          <w:sz w:val="20"/>
          <w:szCs w:val="20"/>
        </w:rPr>
        <w:t xml:space="preserve">Mezi </w:t>
      </w:r>
      <w:r w:rsidR="00347EA6">
        <w:rPr>
          <w:rStyle w:val="Bodytext"/>
          <w:sz w:val="20"/>
          <w:szCs w:val="20"/>
        </w:rPr>
        <w:t xml:space="preserve">aktuální </w:t>
      </w:r>
      <w:r>
        <w:rPr>
          <w:rStyle w:val="Bodytext"/>
          <w:sz w:val="20"/>
          <w:szCs w:val="20"/>
        </w:rPr>
        <w:t xml:space="preserve">významné </w:t>
      </w:r>
      <w:r w:rsidR="00064620" w:rsidRPr="006F646E">
        <w:rPr>
          <w:rStyle w:val="Bodytext"/>
          <w:sz w:val="20"/>
          <w:szCs w:val="20"/>
        </w:rPr>
        <w:t xml:space="preserve">projekty </w:t>
      </w:r>
      <w:r w:rsidR="00347EA6">
        <w:rPr>
          <w:rStyle w:val="Bodytext"/>
          <w:sz w:val="20"/>
          <w:szCs w:val="20"/>
        </w:rPr>
        <w:t xml:space="preserve">advokátní </w:t>
      </w:r>
      <w:r>
        <w:rPr>
          <w:rStyle w:val="Bodytext"/>
          <w:sz w:val="20"/>
          <w:szCs w:val="20"/>
        </w:rPr>
        <w:t>kanceláře patří</w:t>
      </w:r>
      <w:r w:rsidR="00064620" w:rsidRPr="006F646E">
        <w:rPr>
          <w:rStyle w:val="Bodytext"/>
          <w:sz w:val="20"/>
          <w:szCs w:val="20"/>
        </w:rPr>
        <w:t>:</w:t>
      </w:r>
    </w:p>
    <w:p w:rsidR="006F646E" w:rsidRPr="006F646E" w:rsidRDefault="006F646E" w:rsidP="00115118">
      <w:pPr>
        <w:pStyle w:val="Zkladntext2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276" w:lineRule="auto"/>
        <w:ind w:right="40"/>
        <w:rPr>
          <w:rStyle w:val="Bodytext"/>
          <w:sz w:val="20"/>
          <w:szCs w:val="20"/>
          <w:shd w:val="clear" w:color="auto" w:fill="auto"/>
        </w:rPr>
      </w:pPr>
      <w:r w:rsidRPr="006F646E">
        <w:rPr>
          <w:rStyle w:val="Bodytext"/>
          <w:b/>
          <w:sz w:val="20"/>
          <w:szCs w:val="20"/>
        </w:rPr>
        <w:t>insolvenční řízení OKD</w:t>
      </w:r>
      <w:r>
        <w:rPr>
          <w:rStyle w:val="Bodytext"/>
          <w:sz w:val="20"/>
          <w:szCs w:val="20"/>
        </w:rPr>
        <w:t xml:space="preserve">, kde </w:t>
      </w:r>
      <w:r w:rsidRPr="006F646E">
        <w:rPr>
          <w:rStyle w:val="Bodytext"/>
          <w:sz w:val="20"/>
          <w:szCs w:val="20"/>
        </w:rPr>
        <w:t>zas</w:t>
      </w:r>
      <w:r>
        <w:rPr>
          <w:rStyle w:val="Bodytext"/>
          <w:sz w:val="20"/>
          <w:szCs w:val="20"/>
        </w:rPr>
        <w:t>tupuje</w:t>
      </w:r>
      <w:r w:rsidRPr="006F646E">
        <w:rPr>
          <w:rStyle w:val="Bodytext"/>
          <w:sz w:val="20"/>
          <w:szCs w:val="20"/>
        </w:rPr>
        <w:t xml:space="preserve"> </w:t>
      </w:r>
      <w:r>
        <w:rPr>
          <w:rStyle w:val="Bodytext"/>
          <w:sz w:val="20"/>
          <w:szCs w:val="20"/>
        </w:rPr>
        <w:t>největšího obchodního věřitele, skupinu</w:t>
      </w:r>
      <w:r w:rsidRPr="006F646E">
        <w:rPr>
          <w:rStyle w:val="Bodytext"/>
          <w:sz w:val="20"/>
          <w:szCs w:val="20"/>
        </w:rPr>
        <w:t xml:space="preserve"> AWT s pohledávkami v řádu sta milionů korun</w:t>
      </w:r>
      <w:r>
        <w:rPr>
          <w:rStyle w:val="Bodytext"/>
          <w:sz w:val="20"/>
          <w:szCs w:val="20"/>
        </w:rPr>
        <w:t xml:space="preserve">, působí ve věřitelském </w:t>
      </w:r>
      <w:r w:rsidRPr="006F646E">
        <w:rPr>
          <w:rStyle w:val="Bodytext"/>
          <w:sz w:val="20"/>
          <w:szCs w:val="20"/>
        </w:rPr>
        <w:t>výboru</w:t>
      </w:r>
      <w:r>
        <w:rPr>
          <w:rStyle w:val="Bodytext"/>
          <w:sz w:val="20"/>
          <w:szCs w:val="20"/>
        </w:rPr>
        <w:t xml:space="preserve"> a podporuje udržení </w:t>
      </w:r>
      <w:r w:rsidRPr="006F646E">
        <w:rPr>
          <w:rStyle w:val="Bodytext"/>
          <w:sz w:val="20"/>
          <w:szCs w:val="20"/>
        </w:rPr>
        <w:t>provozu podniku</w:t>
      </w:r>
      <w:r>
        <w:rPr>
          <w:rStyle w:val="Bodytext"/>
          <w:sz w:val="20"/>
          <w:szCs w:val="20"/>
        </w:rPr>
        <w:t xml:space="preserve"> dlužníka</w:t>
      </w:r>
      <w:r w:rsidRPr="006F646E">
        <w:rPr>
          <w:rStyle w:val="Bodytext"/>
          <w:sz w:val="20"/>
          <w:szCs w:val="20"/>
        </w:rPr>
        <w:t xml:space="preserve"> </w:t>
      </w:r>
    </w:p>
    <w:p w:rsidR="006F646E" w:rsidRPr="006F646E" w:rsidRDefault="006F646E" w:rsidP="00115118">
      <w:pPr>
        <w:pStyle w:val="Zkladntext2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276" w:lineRule="auto"/>
        <w:ind w:right="40"/>
        <w:rPr>
          <w:rStyle w:val="Bodytext"/>
          <w:sz w:val="20"/>
          <w:szCs w:val="20"/>
          <w:shd w:val="clear" w:color="auto" w:fill="auto"/>
        </w:rPr>
      </w:pPr>
      <w:r w:rsidRPr="006F646E">
        <w:rPr>
          <w:rStyle w:val="vysledeklustrace1"/>
          <w:b/>
          <w:bCs/>
          <w:sz w:val="20"/>
          <w:szCs w:val="20"/>
        </w:rPr>
        <w:t>insolvenční řízení VÍTKOVICE POWER ENGINEERING</w:t>
      </w:r>
      <w:r>
        <w:rPr>
          <w:rStyle w:val="vysledeklustrace1"/>
          <w:bCs/>
          <w:sz w:val="20"/>
          <w:szCs w:val="20"/>
        </w:rPr>
        <w:t xml:space="preserve">, kde </w:t>
      </w:r>
      <w:r w:rsidRPr="006F646E">
        <w:rPr>
          <w:rStyle w:val="Bodytext"/>
          <w:sz w:val="20"/>
          <w:szCs w:val="20"/>
        </w:rPr>
        <w:t>z</w:t>
      </w:r>
      <w:r>
        <w:rPr>
          <w:rStyle w:val="Bodytext"/>
          <w:sz w:val="20"/>
          <w:szCs w:val="20"/>
        </w:rPr>
        <w:t>astupuje</w:t>
      </w:r>
      <w:r w:rsidRPr="006F646E">
        <w:rPr>
          <w:rStyle w:val="Bodytext"/>
          <w:sz w:val="20"/>
          <w:szCs w:val="20"/>
        </w:rPr>
        <w:t xml:space="preserve"> </w:t>
      </w:r>
      <w:r w:rsidR="00347EA6">
        <w:rPr>
          <w:rStyle w:val="Bodytext"/>
          <w:sz w:val="20"/>
          <w:szCs w:val="20"/>
        </w:rPr>
        <w:t xml:space="preserve">státní </w:t>
      </w:r>
      <w:r>
        <w:rPr>
          <w:rStyle w:val="Bodytext"/>
          <w:sz w:val="20"/>
          <w:szCs w:val="20"/>
        </w:rPr>
        <w:t xml:space="preserve">exportní pojišťovnu </w:t>
      </w:r>
      <w:r w:rsidRPr="006F646E">
        <w:rPr>
          <w:rStyle w:val="Bodytext"/>
          <w:sz w:val="20"/>
          <w:szCs w:val="20"/>
        </w:rPr>
        <w:t xml:space="preserve">EGAP </w:t>
      </w:r>
      <w:r>
        <w:rPr>
          <w:rStyle w:val="Bodytext"/>
          <w:sz w:val="20"/>
          <w:szCs w:val="20"/>
        </w:rPr>
        <w:t>při soudním uplatnění pohledávky</w:t>
      </w:r>
      <w:r w:rsidRPr="006F646E">
        <w:rPr>
          <w:rStyle w:val="Bodytext"/>
          <w:sz w:val="20"/>
          <w:szCs w:val="20"/>
        </w:rPr>
        <w:t xml:space="preserve"> v řádu miliard korun</w:t>
      </w:r>
      <w:r w:rsidR="00347EA6">
        <w:rPr>
          <w:rStyle w:val="Bodytext"/>
          <w:sz w:val="20"/>
          <w:szCs w:val="20"/>
        </w:rPr>
        <w:t xml:space="preserve"> ve prospěch České republiky </w:t>
      </w:r>
      <w:r w:rsidRPr="006F646E">
        <w:rPr>
          <w:rStyle w:val="Bodytext"/>
          <w:sz w:val="20"/>
          <w:szCs w:val="20"/>
        </w:rPr>
        <w:t xml:space="preserve">  </w:t>
      </w:r>
    </w:p>
    <w:p w:rsidR="006F646E" w:rsidRPr="006F646E" w:rsidRDefault="006F646E" w:rsidP="00115118">
      <w:pPr>
        <w:pStyle w:val="Zkladntext2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276" w:lineRule="auto"/>
        <w:ind w:right="40"/>
        <w:rPr>
          <w:rStyle w:val="Bodytext"/>
          <w:sz w:val="20"/>
          <w:szCs w:val="20"/>
          <w:shd w:val="clear" w:color="auto" w:fill="auto"/>
        </w:rPr>
      </w:pPr>
      <w:r w:rsidRPr="006F646E">
        <w:rPr>
          <w:rStyle w:val="Bodytext"/>
          <w:b/>
          <w:sz w:val="20"/>
          <w:szCs w:val="20"/>
        </w:rPr>
        <w:t xml:space="preserve">insolvenční řízení </w:t>
      </w:r>
      <w:r w:rsidR="00064620" w:rsidRPr="006F646E">
        <w:rPr>
          <w:rStyle w:val="Bodytext"/>
          <w:b/>
          <w:sz w:val="20"/>
          <w:szCs w:val="20"/>
        </w:rPr>
        <w:t>JOB AIR</w:t>
      </w:r>
      <w:r>
        <w:rPr>
          <w:rStyle w:val="Bodytext"/>
          <w:sz w:val="20"/>
          <w:szCs w:val="20"/>
        </w:rPr>
        <w:t>, kde zastupovala</w:t>
      </w:r>
      <w:r w:rsidRPr="006F646E">
        <w:rPr>
          <w:rStyle w:val="Bodytext"/>
          <w:sz w:val="20"/>
          <w:szCs w:val="20"/>
        </w:rPr>
        <w:t xml:space="preserve"> </w:t>
      </w:r>
      <w:r>
        <w:rPr>
          <w:rStyle w:val="Bodytext"/>
          <w:sz w:val="20"/>
          <w:szCs w:val="20"/>
        </w:rPr>
        <w:t>Českou exportní banku</w:t>
      </w:r>
      <w:r w:rsidRPr="006F646E">
        <w:rPr>
          <w:rStyle w:val="Bodytext"/>
          <w:sz w:val="20"/>
          <w:szCs w:val="20"/>
        </w:rPr>
        <w:t xml:space="preserve"> při uplatnění pohledáv</w:t>
      </w:r>
      <w:r>
        <w:rPr>
          <w:rStyle w:val="Bodytext"/>
          <w:sz w:val="20"/>
          <w:szCs w:val="20"/>
        </w:rPr>
        <w:t>ek</w:t>
      </w:r>
      <w:r w:rsidRPr="006F646E">
        <w:rPr>
          <w:rStyle w:val="Bodytext"/>
          <w:sz w:val="20"/>
          <w:szCs w:val="20"/>
        </w:rPr>
        <w:t xml:space="preserve"> v řádu sta milionů korun</w:t>
      </w:r>
      <w:r>
        <w:rPr>
          <w:rStyle w:val="Bodytext"/>
          <w:sz w:val="20"/>
          <w:szCs w:val="20"/>
        </w:rPr>
        <w:t>, vy</w:t>
      </w:r>
      <w:r w:rsidRPr="006F646E">
        <w:rPr>
          <w:rStyle w:val="Bodytext"/>
          <w:sz w:val="20"/>
          <w:szCs w:val="20"/>
        </w:rPr>
        <w:t>kon</w:t>
      </w:r>
      <w:r>
        <w:rPr>
          <w:rStyle w:val="Bodytext"/>
          <w:sz w:val="20"/>
          <w:szCs w:val="20"/>
        </w:rPr>
        <w:t>ávala funkci</w:t>
      </w:r>
      <w:r w:rsidRPr="006F646E">
        <w:rPr>
          <w:rStyle w:val="Bodytext"/>
          <w:sz w:val="20"/>
          <w:szCs w:val="20"/>
        </w:rPr>
        <w:t xml:space="preserve"> předsedy věřitelského výboru</w:t>
      </w:r>
      <w:r>
        <w:rPr>
          <w:rStyle w:val="Bodytext"/>
          <w:sz w:val="20"/>
          <w:szCs w:val="20"/>
        </w:rPr>
        <w:t xml:space="preserve"> a úspěšně dokončila prodejní proces</w:t>
      </w:r>
    </w:p>
    <w:p w:rsidR="006F646E" w:rsidRPr="006F646E" w:rsidRDefault="006F646E" w:rsidP="00115118">
      <w:pPr>
        <w:pStyle w:val="Zkladntext2"/>
        <w:numPr>
          <w:ilvl w:val="0"/>
          <w:numId w:val="2"/>
        </w:numPr>
        <w:shd w:val="clear" w:color="auto" w:fill="auto"/>
        <w:tabs>
          <w:tab w:val="left" w:pos="320"/>
        </w:tabs>
        <w:spacing w:before="0" w:after="0" w:line="276" w:lineRule="auto"/>
        <w:ind w:right="40"/>
        <w:rPr>
          <w:rStyle w:val="Zkladntext1"/>
          <w:color w:val="auto"/>
          <w:sz w:val="20"/>
          <w:szCs w:val="20"/>
          <w:shd w:val="clear" w:color="auto" w:fill="auto"/>
          <w:lang w:val="cs-CZ"/>
        </w:rPr>
      </w:pPr>
      <w:r w:rsidRPr="006F646E">
        <w:rPr>
          <w:rStyle w:val="Bodytext"/>
          <w:b/>
          <w:sz w:val="20"/>
          <w:szCs w:val="20"/>
        </w:rPr>
        <w:t xml:space="preserve">soudní </w:t>
      </w:r>
      <w:r>
        <w:rPr>
          <w:rStyle w:val="Bodytext"/>
          <w:b/>
          <w:sz w:val="20"/>
          <w:szCs w:val="20"/>
        </w:rPr>
        <w:t>restrukturalizace</w:t>
      </w:r>
      <w:r>
        <w:rPr>
          <w:rStyle w:val="Bodytext"/>
          <w:sz w:val="20"/>
          <w:szCs w:val="20"/>
        </w:rPr>
        <w:t xml:space="preserve"> </w:t>
      </w:r>
      <w:r w:rsidRPr="006F646E">
        <w:rPr>
          <w:rStyle w:val="Bodytext"/>
          <w:b/>
          <w:sz w:val="20"/>
          <w:szCs w:val="20"/>
        </w:rPr>
        <w:t>mnoha podniků</w:t>
      </w:r>
      <w:r>
        <w:rPr>
          <w:rStyle w:val="Bodytext"/>
          <w:b/>
          <w:sz w:val="20"/>
          <w:szCs w:val="20"/>
        </w:rPr>
        <w:t xml:space="preserve"> v insolvenci</w:t>
      </w:r>
      <w:r>
        <w:rPr>
          <w:rStyle w:val="Bodytext"/>
          <w:sz w:val="20"/>
          <w:szCs w:val="20"/>
        </w:rPr>
        <w:t xml:space="preserve"> - aktuální </w:t>
      </w:r>
      <w:r w:rsidRPr="006F646E">
        <w:rPr>
          <w:rStyle w:val="Zkladntext1"/>
          <w:color w:val="auto"/>
          <w:sz w:val="20"/>
          <w:szCs w:val="20"/>
        </w:rPr>
        <w:t xml:space="preserve">podíl </w:t>
      </w:r>
      <w:r>
        <w:rPr>
          <w:rStyle w:val="Zkladntext1"/>
          <w:color w:val="auto"/>
          <w:sz w:val="20"/>
          <w:szCs w:val="20"/>
        </w:rPr>
        <w:t xml:space="preserve">kanceláře </w:t>
      </w:r>
      <w:r w:rsidRPr="006F646E">
        <w:rPr>
          <w:rStyle w:val="Zkladntext1"/>
          <w:color w:val="auto"/>
          <w:sz w:val="20"/>
          <w:szCs w:val="20"/>
        </w:rPr>
        <w:t>na tuzemských reorganizacích přesahuje třicet procent</w:t>
      </w:r>
    </w:p>
    <w:p w:rsidR="006F646E" w:rsidRPr="006F646E" w:rsidRDefault="006F646E" w:rsidP="006F646E">
      <w:pPr>
        <w:pStyle w:val="Zkladntext2"/>
        <w:shd w:val="clear" w:color="auto" w:fill="auto"/>
        <w:tabs>
          <w:tab w:val="left" w:pos="320"/>
        </w:tabs>
        <w:spacing w:before="0" w:after="0" w:line="276" w:lineRule="auto"/>
        <w:ind w:right="40" w:firstLine="0"/>
        <w:rPr>
          <w:rStyle w:val="Bodytext"/>
          <w:sz w:val="20"/>
          <w:szCs w:val="20"/>
          <w:shd w:val="clear" w:color="auto" w:fill="auto"/>
        </w:rPr>
      </w:pPr>
      <w:r w:rsidRPr="006F646E">
        <w:rPr>
          <w:rStyle w:val="Bodytext"/>
          <w:sz w:val="20"/>
          <w:szCs w:val="20"/>
          <w:shd w:val="clear" w:color="auto" w:fill="auto"/>
        </w:rPr>
        <w:t xml:space="preserve"> </w:t>
      </w:r>
      <w:r w:rsidRPr="006F646E">
        <w:rPr>
          <w:rStyle w:val="Bodytext"/>
          <w:sz w:val="20"/>
          <w:szCs w:val="20"/>
        </w:rPr>
        <w:t xml:space="preserve"> </w:t>
      </w:r>
    </w:p>
    <w:p w:rsidR="006F646E" w:rsidRDefault="006F4326" w:rsidP="006F646E">
      <w:pPr>
        <w:pStyle w:val="Zkladntext2"/>
        <w:shd w:val="clear" w:color="auto" w:fill="auto"/>
        <w:tabs>
          <w:tab w:val="left" w:pos="320"/>
        </w:tabs>
        <w:spacing w:before="0" w:after="0" w:line="276" w:lineRule="auto"/>
        <w:ind w:right="40" w:firstLine="0"/>
        <w:rPr>
          <w:rStyle w:val="Bodytext"/>
          <w:sz w:val="20"/>
          <w:szCs w:val="20"/>
        </w:rPr>
      </w:pPr>
      <w:r w:rsidRPr="006F646E">
        <w:rPr>
          <w:rStyle w:val="Bodytext"/>
          <w:sz w:val="20"/>
          <w:szCs w:val="20"/>
        </w:rPr>
        <w:t xml:space="preserve">Advokátní kancelář </w:t>
      </w:r>
      <w:r w:rsidR="00064620" w:rsidRPr="006F646E">
        <w:rPr>
          <w:rStyle w:val="Bodytext"/>
          <w:sz w:val="20"/>
          <w:szCs w:val="20"/>
        </w:rPr>
        <w:t>ŽIŽLAVSKÝ</w:t>
      </w:r>
      <w:r w:rsidRPr="006F646E">
        <w:rPr>
          <w:rStyle w:val="Bodytext"/>
          <w:sz w:val="20"/>
          <w:szCs w:val="20"/>
        </w:rPr>
        <w:t xml:space="preserve"> působí na českém trhu </w:t>
      </w:r>
      <w:r w:rsidR="006F646E">
        <w:rPr>
          <w:rStyle w:val="Bodytext"/>
          <w:sz w:val="20"/>
          <w:szCs w:val="20"/>
        </w:rPr>
        <w:t xml:space="preserve">více než </w:t>
      </w:r>
      <w:r w:rsidRPr="006F646E">
        <w:rPr>
          <w:rStyle w:val="Bodytext"/>
          <w:sz w:val="20"/>
          <w:szCs w:val="20"/>
        </w:rPr>
        <w:t xml:space="preserve">čtvrt století. </w:t>
      </w:r>
      <w:r w:rsidR="006F646E">
        <w:rPr>
          <w:rStyle w:val="Bodytext"/>
          <w:sz w:val="20"/>
          <w:szCs w:val="20"/>
        </w:rPr>
        <w:t xml:space="preserve">Zaměřuje se </w:t>
      </w:r>
      <w:r w:rsidRPr="006F646E">
        <w:rPr>
          <w:rStyle w:val="Bodytext"/>
          <w:sz w:val="20"/>
          <w:szCs w:val="20"/>
        </w:rPr>
        <w:t>na</w:t>
      </w:r>
      <w:r w:rsidR="00347EA6">
        <w:rPr>
          <w:rStyle w:val="Bodytext"/>
          <w:sz w:val="20"/>
          <w:szCs w:val="20"/>
        </w:rPr>
        <w:t xml:space="preserve"> </w:t>
      </w:r>
      <w:r w:rsidR="009F3C6A">
        <w:rPr>
          <w:rStyle w:val="Bodytext"/>
          <w:sz w:val="20"/>
          <w:szCs w:val="20"/>
        </w:rPr>
        <w:t xml:space="preserve">soudní proces </w:t>
      </w:r>
      <w:r w:rsidR="006F646E">
        <w:rPr>
          <w:rStyle w:val="Bodytext"/>
          <w:sz w:val="20"/>
          <w:szCs w:val="20"/>
        </w:rPr>
        <w:t xml:space="preserve">a </w:t>
      </w:r>
      <w:r w:rsidRPr="006F646E">
        <w:rPr>
          <w:rStyle w:val="Bodytext"/>
          <w:sz w:val="20"/>
          <w:szCs w:val="20"/>
        </w:rPr>
        <w:t>i</w:t>
      </w:r>
      <w:r w:rsidR="006F646E">
        <w:rPr>
          <w:rStyle w:val="Bodytext"/>
          <w:sz w:val="20"/>
          <w:szCs w:val="20"/>
        </w:rPr>
        <w:t>nsolvenci</w:t>
      </w:r>
      <w:r w:rsidRPr="006F646E">
        <w:rPr>
          <w:rStyle w:val="Bodytext"/>
          <w:sz w:val="20"/>
          <w:szCs w:val="20"/>
        </w:rPr>
        <w:t xml:space="preserve"> a</w:t>
      </w:r>
      <w:r w:rsidR="006F646E">
        <w:rPr>
          <w:rStyle w:val="Bodytext"/>
          <w:sz w:val="20"/>
          <w:szCs w:val="20"/>
        </w:rPr>
        <w:t xml:space="preserve"> </w:t>
      </w:r>
      <w:r w:rsidRPr="006F646E">
        <w:rPr>
          <w:rStyle w:val="Bodytext"/>
          <w:sz w:val="20"/>
          <w:szCs w:val="20"/>
        </w:rPr>
        <w:t>restrukturalizaci</w:t>
      </w:r>
      <w:r w:rsidR="006F646E">
        <w:rPr>
          <w:rStyle w:val="Bodytext"/>
          <w:sz w:val="20"/>
          <w:szCs w:val="20"/>
        </w:rPr>
        <w:t xml:space="preserve"> korporací</w:t>
      </w:r>
      <w:r w:rsidRPr="006F646E">
        <w:rPr>
          <w:rStyle w:val="Bodytext"/>
          <w:sz w:val="20"/>
          <w:szCs w:val="20"/>
        </w:rPr>
        <w:t>. Advokáti kanceláře získali jako první v</w:t>
      </w:r>
      <w:r w:rsidR="006F646E">
        <w:rPr>
          <w:rStyle w:val="Bodytext"/>
          <w:sz w:val="20"/>
          <w:szCs w:val="20"/>
        </w:rPr>
        <w:t> republice</w:t>
      </w:r>
      <w:r w:rsidRPr="006F646E">
        <w:rPr>
          <w:rStyle w:val="Bodytext"/>
          <w:sz w:val="20"/>
          <w:szCs w:val="20"/>
        </w:rPr>
        <w:t xml:space="preserve"> zvláštní povolení pro </w:t>
      </w:r>
      <w:r w:rsidR="006F646E">
        <w:rPr>
          <w:rStyle w:val="Bodytext"/>
          <w:sz w:val="20"/>
          <w:szCs w:val="20"/>
        </w:rPr>
        <w:t xml:space="preserve">řešení </w:t>
      </w:r>
      <w:r w:rsidR="009F3C6A">
        <w:rPr>
          <w:rStyle w:val="Bodytext"/>
          <w:sz w:val="20"/>
          <w:szCs w:val="20"/>
        </w:rPr>
        <w:t xml:space="preserve">úpadku </w:t>
      </w:r>
      <w:r w:rsidR="006F646E">
        <w:rPr>
          <w:rStyle w:val="Bodytext"/>
          <w:sz w:val="20"/>
          <w:szCs w:val="20"/>
        </w:rPr>
        <w:t xml:space="preserve">velkých </w:t>
      </w:r>
      <w:r w:rsidRPr="006F646E">
        <w:rPr>
          <w:rStyle w:val="Bodytext"/>
          <w:sz w:val="20"/>
          <w:szCs w:val="20"/>
        </w:rPr>
        <w:t>korporací a finančních institucí</w:t>
      </w:r>
      <w:r w:rsidR="006F646E">
        <w:rPr>
          <w:rStyle w:val="Bodytext"/>
          <w:sz w:val="20"/>
          <w:szCs w:val="20"/>
        </w:rPr>
        <w:t xml:space="preserve"> a působí jako insolvenční správci. Mají</w:t>
      </w:r>
      <w:r w:rsidR="006F646E" w:rsidRPr="006F646E">
        <w:rPr>
          <w:rStyle w:val="Bodytext"/>
          <w:sz w:val="20"/>
          <w:szCs w:val="20"/>
        </w:rPr>
        <w:t xml:space="preserve"> zkušenosti z mnoha set </w:t>
      </w:r>
      <w:r w:rsidR="006F646E">
        <w:rPr>
          <w:rStyle w:val="Bodytext"/>
          <w:sz w:val="20"/>
          <w:szCs w:val="20"/>
        </w:rPr>
        <w:t xml:space="preserve">soudních </w:t>
      </w:r>
      <w:r w:rsidR="006F646E" w:rsidRPr="006F646E">
        <w:rPr>
          <w:rStyle w:val="Bodytext"/>
          <w:sz w:val="20"/>
          <w:szCs w:val="20"/>
        </w:rPr>
        <w:t>řízení</w:t>
      </w:r>
      <w:r w:rsidR="006F646E">
        <w:rPr>
          <w:rStyle w:val="Bodytext"/>
          <w:sz w:val="20"/>
          <w:szCs w:val="20"/>
        </w:rPr>
        <w:t xml:space="preserve"> a pracují </w:t>
      </w:r>
      <w:r w:rsidR="006F646E" w:rsidRPr="006F646E">
        <w:rPr>
          <w:rStyle w:val="Bodytext"/>
          <w:sz w:val="20"/>
          <w:szCs w:val="20"/>
        </w:rPr>
        <w:t xml:space="preserve">na nejvýznamnějších </w:t>
      </w:r>
      <w:r w:rsidR="006F646E">
        <w:rPr>
          <w:rStyle w:val="Bodytext"/>
          <w:sz w:val="20"/>
          <w:szCs w:val="20"/>
        </w:rPr>
        <w:t xml:space="preserve">případech v zemi.  </w:t>
      </w:r>
    </w:p>
    <w:p w:rsidR="006F646E" w:rsidRPr="006F646E" w:rsidRDefault="006F646E" w:rsidP="006F646E">
      <w:pPr>
        <w:pStyle w:val="Zkladntext2"/>
        <w:shd w:val="clear" w:color="auto" w:fill="auto"/>
        <w:tabs>
          <w:tab w:val="left" w:pos="320"/>
        </w:tabs>
        <w:spacing w:before="0" w:after="0" w:line="276" w:lineRule="auto"/>
        <w:ind w:right="40" w:firstLine="0"/>
        <w:rPr>
          <w:sz w:val="20"/>
          <w:szCs w:val="20"/>
        </w:rPr>
      </w:pPr>
    </w:p>
    <w:p w:rsidR="006F646E" w:rsidRDefault="006F646E" w:rsidP="006F646E">
      <w:pPr>
        <w:pStyle w:val="Bodytext30"/>
        <w:shd w:val="clear" w:color="auto" w:fill="auto"/>
        <w:spacing w:before="0" w:after="0" w:line="276" w:lineRule="auto"/>
        <w:ind w:left="100"/>
        <w:rPr>
          <w:sz w:val="20"/>
          <w:szCs w:val="20"/>
        </w:rPr>
      </w:pPr>
    </w:p>
    <w:p w:rsidR="005B6208" w:rsidRPr="006F646E" w:rsidRDefault="005B6208" w:rsidP="006F646E">
      <w:pPr>
        <w:jc w:val="both"/>
        <w:rPr>
          <w:sz w:val="20"/>
          <w:szCs w:val="20"/>
        </w:rPr>
      </w:pPr>
    </w:p>
    <w:sectPr w:rsidR="005B6208" w:rsidRPr="006F646E" w:rsidSect="00064620">
      <w:pgSz w:w="11909" w:h="16834"/>
      <w:pgMar w:top="1168" w:right="1232" w:bottom="1188" w:left="122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1F8C"/>
    <w:multiLevelType w:val="multilevel"/>
    <w:tmpl w:val="EEB400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5D0762"/>
    <w:multiLevelType w:val="hybridMultilevel"/>
    <w:tmpl w:val="EA66E8AE"/>
    <w:lvl w:ilvl="0" w:tplc="040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20"/>
    <w:rsid w:val="00011BEF"/>
    <w:rsid w:val="0001265C"/>
    <w:rsid w:val="00020A33"/>
    <w:rsid w:val="00027483"/>
    <w:rsid w:val="00027887"/>
    <w:rsid w:val="00031A53"/>
    <w:rsid w:val="000341D3"/>
    <w:rsid w:val="00042F04"/>
    <w:rsid w:val="00043B02"/>
    <w:rsid w:val="00044E02"/>
    <w:rsid w:val="000454DF"/>
    <w:rsid w:val="00064620"/>
    <w:rsid w:val="00092F92"/>
    <w:rsid w:val="000A07B8"/>
    <w:rsid w:val="000A2651"/>
    <w:rsid w:val="000A7A6B"/>
    <w:rsid w:val="000D1B40"/>
    <w:rsid w:val="000D5422"/>
    <w:rsid w:val="000E352A"/>
    <w:rsid w:val="000F1D78"/>
    <w:rsid w:val="000F745B"/>
    <w:rsid w:val="000F7C73"/>
    <w:rsid w:val="00102DD3"/>
    <w:rsid w:val="00115118"/>
    <w:rsid w:val="00117E47"/>
    <w:rsid w:val="00127B2C"/>
    <w:rsid w:val="00132C54"/>
    <w:rsid w:val="0014065B"/>
    <w:rsid w:val="0014232C"/>
    <w:rsid w:val="00160FE0"/>
    <w:rsid w:val="0017155F"/>
    <w:rsid w:val="00192DC5"/>
    <w:rsid w:val="00196798"/>
    <w:rsid w:val="00196BAA"/>
    <w:rsid w:val="001B191D"/>
    <w:rsid w:val="001C05F7"/>
    <w:rsid w:val="001D49E9"/>
    <w:rsid w:val="001E0985"/>
    <w:rsid w:val="001E1BD1"/>
    <w:rsid w:val="001E4BC1"/>
    <w:rsid w:val="0020437D"/>
    <w:rsid w:val="00226EE5"/>
    <w:rsid w:val="00234953"/>
    <w:rsid w:val="002719C1"/>
    <w:rsid w:val="00273538"/>
    <w:rsid w:val="00281D32"/>
    <w:rsid w:val="0028443B"/>
    <w:rsid w:val="002849C9"/>
    <w:rsid w:val="002965C9"/>
    <w:rsid w:val="002A1C1C"/>
    <w:rsid w:val="002A4B90"/>
    <w:rsid w:val="002B0DDA"/>
    <w:rsid w:val="002B2773"/>
    <w:rsid w:val="002B63DC"/>
    <w:rsid w:val="002C3B37"/>
    <w:rsid w:val="002C702F"/>
    <w:rsid w:val="002D0B61"/>
    <w:rsid w:val="002E20A7"/>
    <w:rsid w:val="002E7B4F"/>
    <w:rsid w:val="002F10D5"/>
    <w:rsid w:val="00314B22"/>
    <w:rsid w:val="00316C60"/>
    <w:rsid w:val="0033684D"/>
    <w:rsid w:val="00337B4D"/>
    <w:rsid w:val="003421DB"/>
    <w:rsid w:val="00347EA6"/>
    <w:rsid w:val="003531C1"/>
    <w:rsid w:val="003735C8"/>
    <w:rsid w:val="00373A21"/>
    <w:rsid w:val="00385119"/>
    <w:rsid w:val="003913B9"/>
    <w:rsid w:val="00396468"/>
    <w:rsid w:val="00397208"/>
    <w:rsid w:val="003A0F65"/>
    <w:rsid w:val="003B5187"/>
    <w:rsid w:val="003C4819"/>
    <w:rsid w:val="003C6CE6"/>
    <w:rsid w:val="003C7EB3"/>
    <w:rsid w:val="003F171C"/>
    <w:rsid w:val="003F5815"/>
    <w:rsid w:val="003F7C2A"/>
    <w:rsid w:val="0041291E"/>
    <w:rsid w:val="00412E8F"/>
    <w:rsid w:val="00422B17"/>
    <w:rsid w:val="00426489"/>
    <w:rsid w:val="00433BDE"/>
    <w:rsid w:val="00434A0C"/>
    <w:rsid w:val="00461142"/>
    <w:rsid w:val="00484112"/>
    <w:rsid w:val="00491B12"/>
    <w:rsid w:val="004A08A5"/>
    <w:rsid w:val="004A0B1F"/>
    <w:rsid w:val="004A473E"/>
    <w:rsid w:val="004D14F2"/>
    <w:rsid w:val="004E5357"/>
    <w:rsid w:val="00511379"/>
    <w:rsid w:val="005138FD"/>
    <w:rsid w:val="00534B0C"/>
    <w:rsid w:val="00540FC1"/>
    <w:rsid w:val="00544F57"/>
    <w:rsid w:val="00561B10"/>
    <w:rsid w:val="00563147"/>
    <w:rsid w:val="00566265"/>
    <w:rsid w:val="005851D6"/>
    <w:rsid w:val="00586DAB"/>
    <w:rsid w:val="00593E8C"/>
    <w:rsid w:val="005A08D3"/>
    <w:rsid w:val="005B2FF7"/>
    <w:rsid w:val="005B6208"/>
    <w:rsid w:val="005D0F88"/>
    <w:rsid w:val="005E79FF"/>
    <w:rsid w:val="005E7DA8"/>
    <w:rsid w:val="005F318D"/>
    <w:rsid w:val="00627EA9"/>
    <w:rsid w:val="00637B67"/>
    <w:rsid w:val="00640496"/>
    <w:rsid w:val="00647AF7"/>
    <w:rsid w:val="00652522"/>
    <w:rsid w:val="00655DC1"/>
    <w:rsid w:val="00657309"/>
    <w:rsid w:val="00657A93"/>
    <w:rsid w:val="00660B15"/>
    <w:rsid w:val="00677CF1"/>
    <w:rsid w:val="006E2817"/>
    <w:rsid w:val="006E2AB0"/>
    <w:rsid w:val="006E7401"/>
    <w:rsid w:val="006E7CAF"/>
    <w:rsid w:val="006F1B9A"/>
    <w:rsid w:val="006F336D"/>
    <w:rsid w:val="006F4326"/>
    <w:rsid w:val="006F646E"/>
    <w:rsid w:val="00704159"/>
    <w:rsid w:val="00704860"/>
    <w:rsid w:val="007161C6"/>
    <w:rsid w:val="00720631"/>
    <w:rsid w:val="007568AF"/>
    <w:rsid w:val="00772C21"/>
    <w:rsid w:val="00775919"/>
    <w:rsid w:val="007812DF"/>
    <w:rsid w:val="00793CF4"/>
    <w:rsid w:val="00797D4A"/>
    <w:rsid w:val="007A147D"/>
    <w:rsid w:val="007A1F45"/>
    <w:rsid w:val="007C157A"/>
    <w:rsid w:val="007C52A3"/>
    <w:rsid w:val="007D0BFB"/>
    <w:rsid w:val="007D47F3"/>
    <w:rsid w:val="007E1BAC"/>
    <w:rsid w:val="007E1C03"/>
    <w:rsid w:val="007F30D0"/>
    <w:rsid w:val="00810A4B"/>
    <w:rsid w:val="00815EDF"/>
    <w:rsid w:val="00826A56"/>
    <w:rsid w:val="00831D49"/>
    <w:rsid w:val="00831DA5"/>
    <w:rsid w:val="00837AC6"/>
    <w:rsid w:val="0084281F"/>
    <w:rsid w:val="0086305A"/>
    <w:rsid w:val="008703E8"/>
    <w:rsid w:val="008A098A"/>
    <w:rsid w:val="008B6388"/>
    <w:rsid w:val="008C5D11"/>
    <w:rsid w:val="008F70C0"/>
    <w:rsid w:val="00914CC7"/>
    <w:rsid w:val="009252DF"/>
    <w:rsid w:val="00926C84"/>
    <w:rsid w:val="009411CB"/>
    <w:rsid w:val="0095559F"/>
    <w:rsid w:val="00972B5A"/>
    <w:rsid w:val="00993985"/>
    <w:rsid w:val="009A1F93"/>
    <w:rsid w:val="009A469F"/>
    <w:rsid w:val="009B3536"/>
    <w:rsid w:val="009B4646"/>
    <w:rsid w:val="009C112D"/>
    <w:rsid w:val="009C274C"/>
    <w:rsid w:val="009C2EBF"/>
    <w:rsid w:val="009C5157"/>
    <w:rsid w:val="009E1A57"/>
    <w:rsid w:val="009F3C6A"/>
    <w:rsid w:val="009F4849"/>
    <w:rsid w:val="00A151FB"/>
    <w:rsid w:val="00A23A43"/>
    <w:rsid w:val="00A27D15"/>
    <w:rsid w:val="00A30B95"/>
    <w:rsid w:val="00A5614B"/>
    <w:rsid w:val="00A6707B"/>
    <w:rsid w:val="00A73109"/>
    <w:rsid w:val="00A80AE2"/>
    <w:rsid w:val="00A94101"/>
    <w:rsid w:val="00A94BA8"/>
    <w:rsid w:val="00AB1F55"/>
    <w:rsid w:val="00AB728C"/>
    <w:rsid w:val="00AC08ED"/>
    <w:rsid w:val="00AE7C53"/>
    <w:rsid w:val="00B01CCC"/>
    <w:rsid w:val="00B03492"/>
    <w:rsid w:val="00B13A7F"/>
    <w:rsid w:val="00B178DF"/>
    <w:rsid w:val="00B20776"/>
    <w:rsid w:val="00B21929"/>
    <w:rsid w:val="00B21FAB"/>
    <w:rsid w:val="00B25576"/>
    <w:rsid w:val="00B442E0"/>
    <w:rsid w:val="00B50544"/>
    <w:rsid w:val="00B56FDA"/>
    <w:rsid w:val="00B6073E"/>
    <w:rsid w:val="00B74215"/>
    <w:rsid w:val="00B83F82"/>
    <w:rsid w:val="00B840B2"/>
    <w:rsid w:val="00B84BF9"/>
    <w:rsid w:val="00B86DD5"/>
    <w:rsid w:val="00BA2E70"/>
    <w:rsid w:val="00BA7C80"/>
    <w:rsid w:val="00BC0162"/>
    <w:rsid w:val="00BC344E"/>
    <w:rsid w:val="00BC4DD8"/>
    <w:rsid w:val="00BC6519"/>
    <w:rsid w:val="00BD1D12"/>
    <w:rsid w:val="00BE3ADB"/>
    <w:rsid w:val="00C03D30"/>
    <w:rsid w:val="00C14192"/>
    <w:rsid w:val="00C235D2"/>
    <w:rsid w:val="00C27CBE"/>
    <w:rsid w:val="00C5752F"/>
    <w:rsid w:val="00C7080E"/>
    <w:rsid w:val="00C71162"/>
    <w:rsid w:val="00C711C0"/>
    <w:rsid w:val="00C71D09"/>
    <w:rsid w:val="00C847FB"/>
    <w:rsid w:val="00C90CA3"/>
    <w:rsid w:val="00C95B93"/>
    <w:rsid w:val="00CA2D74"/>
    <w:rsid w:val="00CC04F7"/>
    <w:rsid w:val="00CF30A9"/>
    <w:rsid w:val="00D019E1"/>
    <w:rsid w:val="00D0242B"/>
    <w:rsid w:val="00D13086"/>
    <w:rsid w:val="00D17CAC"/>
    <w:rsid w:val="00D22E53"/>
    <w:rsid w:val="00D5641C"/>
    <w:rsid w:val="00D7036A"/>
    <w:rsid w:val="00D75102"/>
    <w:rsid w:val="00D7759F"/>
    <w:rsid w:val="00D94D8A"/>
    <w:rsid w:val="00DA79EB"/>
    <w:rsid w:val="00E16466"/>
    <w:rsid w:val="00E3574C"/>
    <w:rsid w:val="00E37B85"/>
    <w:rsid w:val="00E5632B"/>
    <w:rsid w:val="00E63CFF"/>
    <w:rsid w:val="00E77E8C"/>
    <w:rsid w:val="00E81E66"/>
    <w:rsid w:val="00E834B6"/>
    <w:rsid w:val="00E852B6"/>
    <w:rsid w:val="00E924BD"/>
    <w:rsid w:val="00E9662D"/>
    <w:rsid w:val="00EA1EDD"/>
    <w:rsid w:val="00EA52D6"/>
    <w:rsid w:val="00EB6AD9"/>
    <w:rsid w:val="00EB7CCB"/>
    <w:rsid w:val="00EC3445"/>
    <w:rsid w:val="00EC4E9C"/>
    <w:rsid w:val="00EE5703"/>
    <w:rsid w:val="00EF115F"/>
    <w:rsid w:val="00F028AD"/>
    <w:rsid w:val="00F06542"/>
    <w:rsid w:val="00F076F4"/>
    <w:rsid w:val="00F2391F"/>
    <w:rsid w:val="00F27966"/>
    <w:rsid w:val="00F31B8F"/>
    <w:rsid w:val="00F56575"/>
    <w:rsid w:val="00F62E0C"/>
    <w:rsid w:val="00F72DA0"/>
    <w:rsid w:val="00F76913"/>
    <w:rsid w:val="00F7797F"/>
    <w:rsid w:val="00FA5ADF"/>
    <w:rsid w:val="00FA624F"/>
    <w:rsid w:val="00FB1682"/>
    <w:rsid w:val="00FD504D"/>
    <w:rsid w:val="00FD68F3"/>
    <w:rsid w:val="00FD6C95"/>
    <w:rsid w:val="00FF6ED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FEC3C-38FE-4D6F-AAD7-FB090211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064620"/>
    <w:rPr>
      <w:rFonts w:ascii="Arial" w:eastAsia="Arial" w:hAnsi="Arial" w:cs="Arial"/>
      <w:shd w:val="clear" w:color="auto" w:fill="FFFFFF"/>
    </w:rPr>
  </w:style>
  <w:style w:type="character" w:customStyle="1" w:styleId="Bodytext3NotItalicSpacing0pt">
    <w:name w:val="Body text (3) + Not Italic;Spacing 0 pt"/>
    <w:basedOn w:val="Bodytext3"/>
    <w:rsid w:val="00064620"/>
    <w:rPr>
      <w:rFonts w:ascii="Arial" w:eastAsia="Arial" w:hAnsi="Arial" w:cs="Arial"/>
      <w:i/>
      <w:iCs/>
      <w:color w:val="000000"/>
      <w:spacing w:val="10"/>
      <w:w w:val="100"/>
      <w:position w:val="0"/>
      <w:shd w:val="clear" w:color="auto" w:fill="FFFFFF"/>
      <w:lang w:val="cs"/>
    </w:rPr>
  </w:style>
  <w:style w:type="character" w:customStyle="1" w:styleId="Bodytext">
    <w:name w:val="Body text_"/>
    <w:basedOn w:val="Standardnpsmoodstavce"/>
    <w:link w:val="Zkladntext2"/>
    <w:rsid w:val="00064620"/>
    <w:rPr>
      <w:rFonts w:ascii="Arial" w:eastAsia="Arial" w:hAnsi="Arial" w:cs="Arial"/>
      <w:spacing w:val="10"/>
      <w:shd w:val="clear" w:color="auto" w:fill="FFFFFF"/>
    </w:rPr>
  </w:style>
  <w:style w:type="character" w:customStyle="1" w:styleId="Bodytext3Spacing0pt">
    <w:name w:val="Body text (3) + Spacing 0 pt"/>
    <w:basedOn w:val="Bodytext3"/>
    <w:rsid w:val="00064620"/>
    <w:rPr>
      <w:rFonts w:ascii="Arial" w:eastAsia="Arial" w:hAnsi="Arial" w:cs="Arial"/>
      <w:color w:val="000000"/>
      <w:spacing w:val="10"/>
      <w:w w:val="100"/>
      <w:position w:val="0"/>
      <w:shd w:val="clear" w:color="auto" w:fill="FFFFFF"/>
      <w:lang w:val="cs"/>
    </w:rPr>
  </w:style>
  <w:style w:type="character" w:customStyle="1" w:styleId="Bodytext3NotItalic">
    <w:name w:val="Body text (3) + Not Italic"/>
    <w:basedOn w:val="Bodytext3"/>
    <w:rsid w:val="00064620"/>
    <w:rPr>
      <w:rFonts w:ascii="Arial" w:eastAsia="Arial" w:hAnsi="Arial" w:cs="Arial"/>
      <w:i/>
      <w:iCs/>
      <w:color w:val="000000"/>
      <w:spacing w:val="0"/>
      <w:w w:val="100"/>
      <w:position w:val="0"/>
      <w:shd w:val="clear" w:color="auto" w:fill="FFFFFF"/>
      <w:lang w:val="cs"/>
    </w:rPr>
  </w:style>
  <w:style w:type="character" w:customStyle="1" w:styleId="Zkladntext1">
    <w:name w:val="Základní text1"/>
    <w:basedOn w:val="Bodytext"/>
    <w:rsid w:val="00064620"/>
    <w:rPr>
      <w:rFonts w:ascii="Arial" w:eastAsia="Arial" w:hAnsi="Arial" w:cs="Arial"/>
      <w:color w:val="000000"/>
      <w:spacing w:val="10"/>
      <w:w w:val="100"/>
      <w:position w:val="0"/>
      <w:shd w:val="clear" w:color="auto" w:fill="FFFFFF"/>
      <w:lang w:val="cs"/>
    </w:rPr>
  </w:style>
  <w:style w:type="paragraph" w:customStyle="1" w:styleId="Bodytext30">
    <w:name w:val="Body text (3)"/>
    <w:basedOn w:val="Normln"/>
    <w:link w:val="Bodytext3"/>
    <w:rsid w:val="00064620"/>
    <w:pPr>
      <w:widowControl w:val="0"/>
      <w:shd w:val="clear" w:color="auto" w:fill="FFFFFF"/>
      <w:spacing w:before="5760" w:after="360" w:line="389" w:lineRule="exact"/>
      <w:jc w:val="both"/>
    </w:pPr>
    <w:rPr>
      <w:rFonts w:ascii="Arial" w:eastAsia="Arial" w:hAnsi="Arial" w:cs="Arial"/>
    </w:rPr>
  </w:style>
  <w:style w:type="paragraph" w:customStyle="1" w:styleId="Zkladntext2">
    <w:name w:val="Základní text2"/>
    <w:basedOn w:val="Normln"/>
    <w:link w:val="Bodytext"/>
    <w:rsid w:val="00064620"/>
    <w:pPr>
      <w:widowControl w:val="0"/>
      <w:shd w:val="clear" w:color="auto" w:fill="FFFFFF"/>
      <w:spacing w:before="360" w:after="360" w:line="384" w:lineRule="exact"/>
      <w:ind w:hanging="280"/>
      <w:jc w:val="both"/>
    </w:pPr>
    <w:rPr>
      <w:rFonts w:ascii="Arial" w:eastAsia="Arial" w:hAnsi="Arial" w:cs="Arial"/>
      <w:spacing w:val="10"/>
    </w:rPr>
  </w:style>
  <w:style w:type="paragraph" w:styleId="Prosttext">
    <w:name w:val="Plain Text"/>
    <w:basedOn w:val="Normln"/>
    <w:link w:val="ProsttextChar"/>
    <w:uiPriority w:val="99"/>
    <w:unhideWhenUsed/>
    <w:rsid w:val="006F646E"/>
    <w:pPr>
      <w:spacing w:after="0" w:line="240" w:lineRule="auto"/>
    </w:pPr>
    <w:rPr>
      <w:rFonts w:ascii="Consolas" w:hAnsi="Consolas" w:cs="Times New Roman"/>
      <w:sz w:val="21"/>
      <w:szCs w:val="21"/>
      <w:lang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6F646E"/>
    <w:rPr>
      <w:rFonts w:ascii="Consolas" w:hAnsi="Consolas" w:cs="Times New Roman"/>
      <w:sz w:val="21"/>
      <w:szCs w:val="21"/>
      <w:lang w:eastAsia="x-none"/>
    </w:rPr>
  </w:style>
  <w:style w:type="character" w:customStyle="1" w:styleId="vysledeklustrace1">
    <w:name w:val="vysledeklustrace1"/>
    <w:basedOn w:val="Standardnpsmoodstavce"/>
    <w:rsid w:val="006F6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Michal Žižlavský</dc:creator>
  <cp:lastModifiedBy>Zdeňka</cp:lastModifiedBy>
  <cp:revision>4</cp:revision>
  <cp:lastPrinted>2016-11-07T09:49:00Z</cp:lastPrinted>
  <dcterms:created xsi:type="dcterms:W3CDTF">2016-11-07T11:03:00Z</dcterms:created>
  <dcterms:modified xsi:type="dcterms:W3CDTF">2016-11-07T14:37:00Z</dcterms:modified>
</cp:coreProperties>
</file>