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A6" w:rsidRDefault="00D07EA6">
      <w:pPr>
        <w:pStyle w:val="VYH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D07EA6" w:rsidRDefault="00D07EA6">
      <w:pPr>
        <w:pStyle w:val="VYH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of the Board of the Czech Bar Association</w:t>
      </w:r>
    </w:p>
    <w:p w:rsidR="00D07EA6" w:rsidRDefault="00D07EA6">
      <w:pPr>
        <w:spacing w:line="276" w:lineRule="auto"/>
        <w:jc w:val="center"/>
        <w:rPr>
          <w:b/>
          <w:bCs/>
        </w:rPr>
      </w:pPr>
      <w:r>
        <w:rPr>
          <w:b/>
          <w:bCs/>
        </w:rPr>
        <w:t>of 13 January 2015,</w:t>
      </w:r>
    </w:p>
    <w:p w:rsidR="00D07EA6" w:rsidRDefault="00D07EA6">
      <w:pPr>
        <w:pStyle w:val="nadpisvyhlk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amending the Resolution of the Board of the Czech Bar Association No. 7/2004 of the Official Journal on the lawyer’s custody of his client’s money, securities or other assets in the wording of subsequent professional regulations</w:t>
      </w:r>
    </w:p>
    <w:p w:rsidR="00D07EA6" w:rsidRDefault="00D07EA6">
      <w:pPr>
        <w:spacing w:line="276" w:lineRule="auto"/>
      </w:pPr>
      <w:r>
        <w:t xml:space="preserve"> </w:t>
      </w:r>
    </w:p>
    <w:p w:rsidR="00D07EA6" w:rsidRDefault="00D07EA6">
      <w:pPr>
        <w:spacing w:line="276" w:lineRule="auto"/>
        <w:ind w:firstLine="708"/>
        <w:jc w:val="both"/>
      </w:pPr>
      <w:r>
        <w:t>Pursuant to § 44(4)(b) and § 56a(4) of Act No. 85/1996 Coll., on the legal profession, as amended (“the Act”), the Board of the Czech Bar Association has adopted the following resolution:</w:t>
      </w:r>
    </w:p>
    <w:p w:rsidR="00D07EA6" w:rsidRDefault="00D07EA6">
      <w:pPr>
        <w:spacing w:line="276" w:lineRule="auto"/>
      </w:pPr>
    </w:p>
    <w:p w:rsidR="00D07EA6" w:rsidRDefault="00D07EA6">
      <w:pPr>
        <w:spacing w:line="276" w:lineRule="auto"/>
        <w:jc w:val="center"/>
        <w:outlineLvl w:val="0"/>
      </w:pPr>
      <w:r>
        <w:t>Art. I</w:t>
      </w:r>
    </w:p>
    <w:p w:rsidR="00D07EA6" w:rsidRDefault="00D07EA6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Amendment to Resolution No. 7/2004 of the Official Journal</w:t>
      </w:r>
    </w:p>
    <w:p w:rsidR="00D07EA6" w:rsidRDefault="00D07EA6">
      <w:pPr>
        <w:pStyle w:val="nadpisvyhlky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 Art. 2(2) of Resolution of the Board of the Czech Bar Association No. 7/2004 of the Official Journal on the lawyer’s custody of his client’s money, securities or other assets, as amended by Resolution of the Board of the Czech Bar Association No. 3/2008 of the Official Journal and Resolution of the Board of the Czech Bar Association No. 2/2012 of the Official Journal, the amount “CZK 350,000” is replaced by the amount “CZK 270,000”.</w:t>
      </w:r>
    </w:p>
    <w:p w:rsidR="00D07EA6" w:rsidRDefault="00D07EA6">
      <w:pPr>
        <w:spacing w:line="276" w:lineRule="auto"/>
        <w:jc w:val="center"/>
        <w:outlineLvl w:val="0"/>
      </w:pPr>
    </w:p>
    <w:p w:rsidR="00D07EA6" w:rsidRDefault="00D07EA6">
      <w:pPr>
        <w:spacing w:line="276" w:lineRule="auto"/>
        <w:jc w:val="center"/>
        <w:outlineLvl w:val="0"/>
      </w:pPr>
      <w:r>
        <w:t>Art. II</w:t>
      </w:r>
    </w:p>
    <w:p w:rsidR="00D07EA6" w:rsidRDefault="00D07EA6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Effect</w:t>
      </w:r>
    </w:p>
    <w:p w:rsidR="00D07EA6" w:rsidRDefault="00D07EA6">
      <w:pPr>
        <w:spacing w:line="276" w:lineRule="auto"/>
        <w:jc w:val="center"/>
        <w:rPr>
          <w:b/>
          <w:bCs/>
        </w:rPr>
      </w:pPr>
    </w:p>
    <w:p w:rsidR="00D07EA6" w:rsidRDefault="00D07EA6">
      <w:pPr>
        <w:spacing w:line="276" w:lineRule="auto"/>
        <w:jc w:val="both"/>
        <w:outlineLvl w:val="0"/>
      </w:pPr>
      <w:r>
        <w:tab/>
        <w:t>This resolution shall be effective as of the 30</w:t>
      </w:r>
      <w:r w:rsidRPr="00057FF3">
        <w:rPr>
          <w:vertAlign w:val="superscript"/>
        </w:rPr>
        <w:t>th</w:t>
      </w:r>
      <w:r>
        <w:t xml:space="preserve"> day after its publication in the Journal of the Czech Bar Association.</w:t>
      </w:r>
    </w:p>
    <w:p w:rsidR="00D07EA6" w:rsidRDefault="00D07EA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07EA6" w:rsidRDefault="00D07EA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07EA6" w:rsidRDefault="00D07EA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Martin Vychopeň, mp.</w:t>
      </w:r>
    </w:p>
    <w:p w:rsidR="00D07EA6" w:rsidRDefault="00D07EA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:rsidR="00D07EA6" w:rsidRDefault="00D07EA6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Czech Bar Association</w:t>
      </w:r>
    </w:p>
    <w:sectPr w:rsidR="00D07EA6" w:rsidSect="008C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F00"/>
    <w:multiLevelType w:val="hybridMultilevel"/>
    <w:tmpl w:val="743A6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D05F4"/>
    <w:multiLevelType w:val="hybridMultilevel"/>
    <w:tmpl w:val="CDEEC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21505"/>
    <w:multiLevelType w:val="hybridMultilevel"/>
    <w:tmpl w:val="8544FF2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C2A34"/>
    <w:multiLevelType w:val="hybridMultilevel"/>
    <w:tmpl w:val="8CBEC7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E05030A"/>
    <w:multiLevelType w:val="hybridMultilevel"/>
    <w:tmpl w:val="797C02B8"/>
    <w:lvl w:ilvl="0" w:tplc="2BC460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D1A"/>
    <w:rsid w:val="00057FF3"/>
    <w:rsid w:val="000637BB"/>
    <w:rsid w:val="0010188B"/>
    <w:rsid w:val="0011179E"/>
    <w:rsid w:val="001265A0"/>
    <w:rsid w:val="00152B8E"/>
    <w:rsid w:val="00170C17"/>
    <w:rsid w:val="00173EF0"/>
    <w:rsid w:val="001A23C0"/>
    <w:rsid w:val="001B0D1A"/>
    <w:rsid w:val="001E57AA"/>
    <w:rsid w:val="00322D04"/>
    <w:rsid w:val="00340344"/>
    <w:rsid w:val="00344B83"/>
    <w:rsid w:val="003F6CB9"/>
    <w:rsid w:val="004028BE"/>
    <w:rsid w:val="0041555B"/>
    <w:rsid w:val="004B23DC"/>
    <w:rsid w:val="004C6AC1"/>
    <w:rsid w:val="004C7BD3"/>
    <w:rsid w:val="0056419A"/>
    <w:rsid w:val="005747A5"/>
    <w:rsid w:val="005B12FF"/>
    <w:rsid w:val="005B76FB"/>
    <w:rsid w:val="006218C0"/>
    <w:rsid w:val="00623D75"/>
    <w:rsid w:val="006427EC"/>
    <w:rsid w:val="006B47CE"/>
    <w:rsid w:val="006B6E70"/>
    <w:rsid w:val="00735138"/>
    <w:rsid w:val="00752B08"/>
    <w:rsid w:val="00787A35"/>
    <w:rsid w:val="007C63E2"/>
    <w:rsid w:val="00822A57"/>
    <w:rsid w:val="008457E1"/>
    <w:rsid w:val="00857417"/>
    <w:rsid w:val="00885574"/>
    <w:rsid w:val="00895A29"/>
    <w:rsid w:val="008B2638"/>
    <w:rsid w:val="008C0900"/>
    <w:rsid w:val="008C235B"/>
    <w:rsid w:val="00914953"/>
    <w:rsid w:val="00923F24"/>
    <w:rsid w:val="009622DE"/>
    <w:rsid w:val="009E710D"/>
    <w:rsid w:val="009F257C"/>
    <w:rsid w:val="00A7581F"/>
    <w:rsid w:val="00AA6113"/>
    <w:rsid w:val="00AD00FF"/>
    <w:rsid w:val="00BB3AF7"/>
    <w:rsid w:val="00BF2B23"/>
    <w:rsid w:val="00C00ADA"/>
    <w:rsid w:val="00C21A42"/>
    <w:rsid w:val="00C42D5E"/>
    <w:rsid w:val="00C44510"/>
    <w:rsid w:val="00C55C84"/>
    <w:rsid w:val="00CC175F"/>
    <w:rsid w:val="00CF4C15"/>
    <w:rsid w:val="00D07EA6"/>
    <w:rsid w:val="00D10A82"/>
    <w:rsid w:val="00D413D1"/>
    <w:rsid w:val="00D62F83"/>
    <w:rsid w:val="00D7716C"/>
    <w:rsid w:val="00DA748A"/>
    <w:rsid w:val="00DD083F"/>
    <w:rsid w:val="00DD11A9"/>
    <w:rsid w:val="00E11DE5"/>
    <w:rsid w:val="00E45825"/>
    <w:rsid w:val="00EA470F"/>
    <w:rsid w:val="00EB34DD"/>
    <w:rsid w:val="00F7496A"/>
    <w:rsid w:val="00FF0449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0FE9436-ABB7-4B7A-8DD0-23A3042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D1A"/>
    <w:pPr>
      <w:widowControl w:val="0"/>
      <w:suppressAutoHyphens/>
      <w:spacing w:after="0" w:line="240" w:lineRule="auto"/>
    </w:pPr>
    <w:rPr>
      <w:rFonts w:eastAsia="SimSun"/>
      <w:kern w:val="2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ON">
    <w:name w:val="ZÁKON"/>
    <w:basedOn w:val="Normln"/>
    <w:next w:val="nadpiszkona"/>
    <w:uiPriority w:val="99"/>
    <w:rsid w:val="001B0D1A"/>
    <w:pPr>
      <w:keepNext/>
      <w:keepLines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lang w:eastAsia="cs-CZ" w:bidi="ar-SA"/>
    </w:rPr>
  </w:style>
  <w:style w:type="paragraph" w:customStyle="1" w:styleId="nadpiszkona">
    <w:name w:val="nadpis zákona"/>
    <w:basedOn w:val="Normln"/>
    <w:next w:val="Normln"/>
    <w:link w:val="nadpiszkonaChar"/>
    <w:uiPriority w:val="99"/>
    <w:rsid w:val="001B0D1A"/>
    <w:pPr>
      <w:keepNext/>
      <w:keepLines/>
      <w:widowControl/>
      <w:suppressAutoHyphens w:val="0"/>
      <w:spacing w:before="120"/>
      <w:jc w:val="center"/>
      <w:outlineLvl w:val="0"/>
    </w:pPr>
    <w:rPr>
      <w:rFonts w:eastAsia="Times New Roman"/>
      <w:b/>
      <w:bCs/>
      <w:kern w:val="0"/>
      <w:lang w:eastAsia="cs-CZ" w:bidi="ar-SA"/>
    </w:rPr>
  </w:style>
  <w:style w:type="paragraph" w:customStyle="1" w:styleId="Textlnku">
    <w:name w:val="Text článku"/>
    <w:basedOn w:val="Normln"/>
    <w:uiPriority w:val="99"/>
    <w:rsid w:val="001B0D1A"/>
    <w:pPr>
      <w:widowControl/>
      <w:suppressAutoHyphens w:val="0"/>
      <w:spacing w:before="240"/>
      <w:ind w:firstLine="425"/>
      <w:jc w:val="both"/>
      <w:outlineLvl w:val="5"/>
    </w:pPr>
    <w:rPr>
      <w:rFonts w:eastAsia="Times New Roman"/>
      <w:kern w:val="0"/>
      <w:lang w:eastAsia="cs-CZ" w:bidi="ar-SA"/>
    </w:rPr>
  </w:style>
  <w:style w:type="paragraph" w:customStyle="1" w:styleId="lnek">
    <w:name w:val="Článek"/>
    <w:basedOn w:val="Normln"/>
    <w:next w:val="Textodstavce"/>
    <w:uiPriority w:val="99"/>
    <w:rsid w:val="001B0D1A"/>
    <w:pPr>
      <w:keepNext/>
      <w:keepLines/>
      <w:widowControl/>
      <w:suppressAutoHyphens w:val="0"/>
      <w:spacing w:before="240"/>
      <w:jc w:val="center"/>
      <w:outlineLvl w:val="5"/>
    </w:pPr>
    <w:rPr>
      <w:rFonts w:eastAsia="Times New Roman"/>
      <w:kern w:val="0"/>
      <w:lang w:eastAsia="cs-CZ" w:bidi="ar-SA"/>
    </w:rPr>
  </w:style>
  <w:style w:type="paragraph" w:customStyle="1" w:styleId="Textbodu">
    <w:name w:val="Text bodu"/>
    <w:basedOn w:val="Normln"/>
    <w:uiPriority w:val="99"/>
    <w:rsid w:val="001B0D1A"/>
    <w:pPr>
      <w:widowControl/>
      <w:numPr>
        <w:ilvl w:val="2"/>
        <w:numId w:val="1"/>
      </w:numPr>
      <w:suppressAutoHyphens w:val="0"/>
      <w:jc w:val="both"/>
      <w:outlineLvl w:val="8"/>
    </w:pPr>
    <w:rPr>
      <w:rFonts w:eastAsia="Times New Roman"/>
      <w:kern w:val="0"/>
      <w:lang w:eastAsia="cs-CZ" w:bidi="ar-SA"/>
    </w:rPr>
  </w:style>
  <w:style w:type="paragraph" w:customStyle="1" w:styleId="Textpsmene">
    <w:name w:val="Text písmene"/>
    <w:basedOn w:val="Normln"/>
    <w:uiPriority w:val="99"/>
    <w:rsid w:val="001B0D1A"/>
    <w:pPr>
      <w:widowControl/>
      <w:numPr>
        <w:ilvl w:val="1"/>
        <w:numId w:val="1"/>
      </w:numPr>
      <w:suppressAutoHyphens w:val="0"/>
      <w:jc w:val="both"/>
      <w:outlineLvl w:val="7"/>
    </w:pPr>
    <w:rPr>
      <w:rFonts w:eastAsia="Times New Roman"/>
      <w:kern w:val="0"/>
      <w:lang w:eastAsia="cs-CZ" w:bidi="ar-SA"/>
    </w:rPr>
  </w:style>
  <w:style w:type="paragraph" w:customStyle="1" w:styleId="Textodstavce">
    <w:name w:val="Text odstavce"/>
    <w:basedOn w:val="Normln"/>
    <w:link w:val="TextodstavceChar"/>
    <w:uiPriority w:val="99"/>
    <w:rsid w:val="001B0D1A"/>
    <w:pPr>
      <w:widowControl/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B0D1A"/>
    <w:pPr>
      <w:widowControl/>
      <w:tabs>
        <w:tab w:val="left" w:pos="425"/>
      </w:tabs>
      <w:suppressAutoHyphens w:val="0"/>
      <w:ind w:left="425" w:hanging="425"/>
      <w:jc w:val="both"/>
    </w:pPr>
    <w:rPr>
      <w:rFonts w:eastAsia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0D1A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1B0D1A"/>
    <w:rPr>
      <w:vertAlign w:val="superscript"/>
    </w:rPr>
  </w:style>
  <w:style w:type="paragraph" w:customStyle="1" w:styleId="Nadpislnku">
    <w:name w:val="Nadpis článku"/>
    <w:basedOn w:val="lnek"/>
    <w:next w:val="Textodstavce"/>
    <w:uiPriority w:val="99"/>
    <w:rsid w:val="001B0D1A"/>
    <w:rPr>
      <w:b/>
      <w:bCs/>
    </w:rPr>
  </w:style>
  <w:style w:type="character" w:customStyle="1" w:styleId="TextodstavceChar">
    <w:name w:val="Text odstavce Char"/>
    <w:link w:val="Textodstavce"/>
    <w:uiPriority w:val="99"/>
    <w:locked/>
    <w:rsid w:val="001B0D1A"/>
    <w:rPr>
      <w:sz w:val="24"/>
      <w:szCs w:val="24"/>
    </w:rPr>
  </w:style>
  <w:style w:type="character" w:customStyle="1" w:styleId="nadpiszkonaChar">
    <w:name w:val="nadpis zákona Char"/>
    <w:link w:val="nadpiszkona"/>
    <w:uiPriority w:val="99"/>
    <w:locked/>
    <w:rsid w:val="001B0D1A"/>
    <w:rPr>
      <w:b/>
      <w:bCs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08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D083F"/>
    <w:rPr>
      <w:rFonts w:ascii="Tahoma" w:eastAsia="SimSun" w:hAnsi="Tahoma" w:cs="Tahoma"/>
      <w:kern w:val="2"/>
      <w:sz w:val="14"/>
      <w:szCs w:val="14"/>
      <w:lang w:val="x-none" w:eastAsia="hi-IN" w:bidi="hi-IN"/>
    </w:rPr>
  </w:style>
  <w:style w:type="paragraph" w:customStyle="1" w:styleId="VYHLKA">
    <w:name w:val="VYHLÁŠKA"/>
    <w:basedOn w:val="Normln"/>
    <w:next w:val="Normln"/>
    <w:uiPriority w:val="99"/>
    <w:rsid w:val="00E45825"/>
    <w:pPr>
      <w:keepNext/>
      <w:keepLines/>
      <w:widowControl/>
      <w:suppressAutoHyphens w:val="0"/>
      <w:spacing w:after="200" w:line="276" w:lineRule="auto"/>
      <w:jc w:val="center"/>
      <w:outlineLvl w:val="0"/>
    </w:pPr>
    <w:rPr>
      <w:rFonts w:ascii="Calibri" w:eastAsia="Times New Roman" w:hAnsi="Calibri" w:cs="Calibri"/>
      <w:b/>
      <w:bCs/>
      <w:caps/>
      <w:kern w:val="0"/>
      <w:sz w:val="22"/>
      <w:szCs w:val="22"/>
      <w:lang w:eastAsia="en-US" w:bidi="ar-SA"/>
    </w:rPr>
  </w:style>
  <w:style w:type="paragraph" w:customStyle="1" w:styleId="nadpisvyhlky">
    <w:name w:val="nadpis vyhlášky"/>
    <w:basedOn w:val="Normln"/>
    <w:next w:val="Normln"/>
    <w:uiPriority w:val="99"/>
    <w:rsid w:val="00E45825"/>
    <w:pPr>
      <w:keepNext/>
      <w:keepLines/>
      <w:widowControl/>
      <w:suppressAutoHyphens w:val="0"/>
      <w:spacing w:before="120" w:after="200" w:line="276" w:lineRule="auto"/>
      <w:jc w:val="center"/>
      <w:outlineLvl w:val="0"/>
    </w:pPr>
    <w:rPr>
      <w:rFonts w:ascii="Calibri" w:eastAsia="Times New Roman" w:hAnsi="Calibri" w:cs="Calibri"/>
      <w:b/>
      <w:bCs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uiPriority w:val="99"/>
    <w:rsid w:val="00914953"/>
    <w:pPr>
      <w:widowControl/>
      <w:suppressAutoHyphens w:val="0"/>
      <w:spacing w:before="120" w:after="200" w:line="276" w:lineRule="auto"/>
      <w:ind w:left="709" w:hanging="709"/>
      <w:jc w:val="center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14953"/>
    <w:rPr>
      <w:rFonts w:ascii="Calibr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1033</Characters>
  <Application>Microsoft Office Word</Application>
  <DocSecurity>0</DocSecurity>
  <Lines>8</Lines>
  <Paragraphs>2</Paragraphs>
  <ScaleCrop>false</ScaleCrop>
  <Company>cak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</cp:lastModifiedBy>
  <cp:revision>11</cp:revision>
  <cp:lastPrinted>2012-06-26T07:38:00Z</cp:lastPrinted>
  <dcterms:created xsi:type="dcterms:W3CDTF">2015-01-05T10:56:00Z</dcterms:created>
  <dcterms:modified xsi:type="dcterms:W3CDTF">2015-04-20T06:57:00Z</dcterms:modified>
</cp:coreProperties>
</file>