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7C3F" w14:textId="77777777" w:rsidR="009E31F1" w:rsidRPr="0043520D" w:rsidRDefault="009E31F1" w:rsidP="0043520D">
      <w:pPr>
        <w:pStyle w:val="Nadpis1"/>
      </w:pPr>
      <w:r w:rsidRPr="0043520D">
        <w:t>Dohoda o mlčenlivosti</w:t>
      </w:r>
    </w:p>
    <w:p w14:paraId="1B29BD78" w14:textId="6DEBD03F" w:rsidR="009E31F1" w:rsidRPr="0043520D" w:rsidRDefault="009E31F1" w:rsidP="0043520D">
      <w:pPr>
        <w:autoSpaceDE w:val="0"/>
        <w:autoSpaceDN w:val="0"/>
        <w:adjustRightInd w:val="0"/>
        <w:spacing w:after="120"/>
        <w:ind w:left="567" w:hanging="567"/>
        <w:jc w:val="center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 xml:space="preserve">tato dohoda o mlčenlivosti (dále jen </w:t>
      </w:r>
      <w:r w:rsidRPr="0043520D">
        <w:rPr>
          <w:rFonts w:ascii="Times New Roman" w:hAnsi="Times New Roman" w:cs="Tahoma"/>
          <w:b/>
          <w:bCs/>
          <w:szCs w:val="20"/>
          <w:lang w:eastAsia="cs-CZ"/>
        </w:rPr>
        <w:t>„dohoda“</w:t>
      </w:r>
      <w:r w:rsidRPr="0043520D">
        <w:rPr>
          <w:rFonts w:ascii="Times New Roman" w:hAnsi="Times New Roman" w:cs="Tahoma"/>
          <w:szCs w:val="20"/>
          <w:lang w:eastAsia="cs-CZ"/>
        </w:rPr>
        <w:t>) je uzavřena v souladu s</w:t>
      </w:r>
      <w:r w:rsidR="0036429A" w:rsidRPr="0043520D">
        <w:rPr>
          <w:rFonts w:ascii="Times New Roman" w:hAnsi="Times New Roman" w:cs="Tahoma"/>
          <w:szCs w:val="20"/>
          <w:lang w:eastAsia="cs-CZ"/>
        </w:rPr>
        <w:t> </w:t>
      </w:r>
      <w:r w:rsidRPr="0043520D">
        <w:rPr>
          <w:rFonts w:ascii="Times New Roman" w:hAnsi="Times New Roman" w:cs="Tahoma"/>
          <w:szCs w:val="20"/>
          <w:lang w:eastAsia="cs-CZ"/>
        </w:rPr>
        <w:t>ustanovením</w:t>
      </w:r>
      <w:r w:rsidR="00D63BB9">
        <w:rPr>
          <w:rFonts w:ascii="Times New Roman" w:hAnsi="Times New Roman" w:cs="Tahoma"/>
          <w:szCs w:val="20"/>
          <w:lang w:eastAsia="cs-CZ"/>
        </w:rPr>
        <w:t xml:space="preserve"> </w:t>
      </w:r>
      <w:r w:rsidRPr="0043520D">
        <w:rPr>
          <w:rFonts w:ascii="Times New Roman" w:hAnsi="Times New Roman" w:cs="Tahoma"/>
          <w:szCs w:val="20"/>
          <w:lang w:eastAsia="cs-CZ"/>
        </w:rPr>
        <w:t>§ 1746 odst. 2 občansk</w:t>
      </w:r>
      <w:r w:rsidR="0059186F">
        <w:rPr>
          <w:rFonts w:ascii="Times New Roman" w:hAnsi="Times New Roman" w:cs="Tahoma"/>
          <w:szCs w:val="20"/>
          <w:lang w:eastAsia="cs-CZ"/>
        </w:rPr>
        <w:t>ého</w:t>
      </w:r>
      <w:r w:rsidRPr="0043520D">
        <w:rPr>
          <w:rFonts w:ascii="Times New Roman" w:hAnsi="Times New Roman" w:cs="Tahoma"/>
          <w:szCs w:val="20"/>
          <w:lang w:eastAsia="cs-CZ"/>
        </w:rPr>
        <w:t xml:space="preserve"> zákoník</w:t>
      </w:r>
      <w:r w:rsidR="0059186F">
        <w:rPr>
          <w:rFonts w:ascii="Times New Roman" w:hAnsi="Times New Roman" w:cs="Tahoma"/>
          <w:szCs w:val="20"/>
          <w:lang w:eastAsia="cs-CZ"/>
        </w:rPr>
        <w:t>u</w:t>
      </w:r>
      <w:r w:rsidRPr="0043520D">
        <w:rPr>
          <w:rFonts w:ascii="Times New Roman" w:hAnsi="Times New Roman" w:cs="Tahoma"/>
          <w:szCs w:val="20"/>
          <w:lang w:eastAsia="cs-CZ"/>
        </w:rPr>
        <w:t xml:space="preserve"> </w:t>
      </w:r>
    </w:p>
    <w:p w14:paraId="2B5676F1" w14:textId="77777777" w:rsidR="009E31F1" w:rsidRPr="0043520D" w:rsidRDefault="009E31F1" w:rsidP="004352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ahoma"/>
          <w:szCs w:val="20"/>
          <w:lang w:eastAsia="cs-CZ"/>
        </w:rPr>
      </w:pPr>
    </w:p>
    <w:p w14:paraId="2F1DC6EE" w14:textId="77777777" w:rsidR="009E31F1" w:rsidRPr="0043520D" w:rsidRDefault="009E31F1" w:rsidP="004352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mezi</w:t>
      </w:r>
    </w:p>
    <w:p w14:paraId="6152177D" w14:textId="77777777" w:rsidR="009E31F1" w:rsidRPr="0043520D" w:rsidRDefault="009E31F1" w:rsidP="0043520D">
      <w:pPr>
        <w:autoSpaceDE w:val="0"/>
        <w:autoSpaceDN w:val="0"/>
        <w:adjustRightInd w:val="0"/>
        <w:spacing w:after="120"/>
        <w:rPr>
          <w:rFonts w:ascii="Times New Roman" w:hAnsi="Times New Roman" w:cs="Tahoma"/>
          <w:b/>
          <w:bCs/>
          <w:szCs w:val="20"/>
          <w:lang w:eastAsia="cs-CZ"/>
        </w:rPr>
      </w:pPr>
    </w:p>
    <w:p w14:paraId="255C0F6C" w14:textId="77777777" w:rsidR="009E31F1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b/>
          <w:bCs/>
          <w:szCs w:val="24"/>
          <w:lang w:eastAsia="cs-CZ"/>
        </w:rPr>
      </w:pPr>
      <w:r w:rsidRPr="0043520D">
        <w:rPr>
          <w:rFonts w:ascii="Times New Roman" w:hAnsi="Times New Roman" w:cs="Tahoma"/>
          <w:b/>
          <w:bCs/>
          <w:szCs w:val="24"/>
          <w:lang w:eastAsia="cs-CZ"/>
        </w:rPr>
        <w:t>Česká advokátní komora</w:t>
      </w:r>
    </w:p>
    <w:p w14:paraId="57C8631F" w14:textId="77777777" w:rsidR="009E31F1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Sídlo: Národní 118/16, 110 00, Praha 1</w:t>
      </w:r>
    </w:p>
    <w:p w14:paraId="456D4133" w14:textId="3DD5DE01" w:rsidR="009E31F1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Zastoupen</w:t>
      </w:r>
      <w:r w:rsidR="0059186F">
        <w:rPr>
          <w:rFonts w:ascii="Times New Roman" w:hAnsi="Times New Roman" w:cs="Tahoma"/>
          <w:szCs w:val="20"/>
          <w:lang w:eastAsia="cs-CZ"/>
        </w:rPr>
        <w:t>a</w:t>
      </w:r>
      <w:r w:rsidRPr="0043520D">
        <w:rPr>
          <w:rFonts w:ascii="Times New Roman" w:hAnsi="Times New Roman" w:cs="Tahoma"/>
          <w:szCs w:val="20"/>
          <w:lang w:eastAsia="cs-CZ"/>
        </w:rPr>
        <w:t>: JUDr. Robertem Němcem, LL.M., předsedou</w:t>
      </w:r>
    </w:p>
    <w:p w14:paraId="0B6B2C74" w14:textId="1440EC66" w:rsidR="009E31F1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Kontaktní osoba: Mgr. Miroslava Sedláčková</w:t>
      </w:r>
    </w:p>
    <w:p w14:paraId="29951956" w14:textId="77777777" w:rsidR="009E31F1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tel: 273 193 111</w:t>
      </w:r>
    </w:p>
    <w:p w14:paraId="57F9BEC0" w14:textId="77777777" w:rsidR="009E31F1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e-mail: epodatelna@cak.cz</w:t>
      </w:r>
    </w:p>
    <w:p w14:paraId="2317A2AB" w14:textId="19B9AFB1" w:rsidR="009E31F1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IČO: 66000777</w:t>
      </w:r>
    </w:p>
    <w:p w14:paraId="0395DA58" w14:textId="08657A11" w:rsidR="009E31F1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DIČ: CZ66000777</w:t>
      </w:r>
    </w:p>
    <w:p w14:paraId="0A94E9B3" w14:textId="1C7F3C70" w:rsidR="009E31F1" w:rsidRPr="0043520D" w:rsidRDefault="009E31F1" w:rsidP="0043520D">
      <w:pPr>
        <w:autoSpaceDE w:val="0"/>
        <w:autoSpaceDN w:val="0"/>
        <w:adjustRightInd w:val="0"/>
        <w:spacing w:after="12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(dále jen „objednatel“)</w:t>
      </w:r>
    </w:p>
    <w:p w14:paraId="0DD637A5" w14:textId="77777777" w:rsidR="009E31F1" w:rsidRPr="0043520D" w:rsidRDefault="009E31F1" w:rsidP="0043520D">
      <w:pPr>
        <w:autoSpaceDE w:val="0"/>
        <w:autoSpaceDN w:val="0"/>
        <w:adjustRightInd w:val="0"/>
        <w:spacing w:after="120"/>
        <w:rPr>
          <w:rFonts w:ascii="Times New Roman" w:hAnsi="Times New Roman" w:cs="Tahoma"/>
          <w:szCs w:val="20"/>
          <w:lang w:eastAsia="cs-CZ"/>
        </w:rPr>
      </w:pPr>
    </w:p>
    <w:p w14:paraId="6E217095" w14:textId="77777777" w:rsidR="009E31F1" w:rsidRPr="0043520D" w:rsidRDefault="009E31F1" w:rsidP="0043520D">
      <w:pPr>
        <w:autoSpaceDE w:val="0"/>
        <w:autoSpaceDN w:val="0"/>
        <w:adjustRightInd w:val="0"/>
        <w:spacing w:after="12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a</w:t>
      </w:r>
    </w:p>
    <w:p w14:paraId="13E8F473" w14:textId="77777777" w:rsidR="009E31F1" w:rsidRPr="0043520D" w:rsidRDefault="009E31F1" w:rsidP="0043520D">
      <w:pPr>
        <w:autoSpaceDE w:val="0"/>
        <w:autoSpaceDN w:val="0"/>
        <w:adjustRightInd w:val="0"/>
        <w:spacing w:after="120"/>
        <w:rPr>
          <w:rFonts w:ascii="Times New Roman" w:hAnsi="Times New Roman" w:cs="Tahoma"/>
          <w:szCs w:val="20"/>
          <w:lang w:eastAsia="cs-CZ"/>
        </w:rPr>
      </w:pPr>
    </w:p>
    <w:p w14:paraId="1EC5544E" w14:textId="77777777" w:rsidR="0036429A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b/>
          <w:szCs w:val="24"/>
        </w:rPr>
      </w:pPr>
      <w:r w:rsidRPr="0043520D">
        <w:rPr>
          <w:rFonts w:ascii="Times New Roman" w:hAnsi="Times New Roman" w:cs="Tahoma"/>
          <w:b/>
          <w:szCs w:val="24"/>
        </w:rPr>
        <w:t>……………………………..</w:t>
      </w:r>
    </w:p>
    <w:p w14:paraId="1EE6C45B" w14:textId="71B43373" w:rsidR="0036429A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</w:rPr>
      </w:pPr>
      <w:r w:rsidRPr="0043520D">
        <w:rPr>
          <w:rFonts w:ascii="Times New Roman" w:hAnsi="Times New Roman" w:cs="Tahoma"/>
          <w:szCs w:val="20"/>
        </w:rPr>
        <w:t xml:space="preserve">Sídlo: </w:t>
      </w:r>
    </w:p>
    <w:p w14:paraId="3DC8042F" w14:textId="4F77847A" w:rsidR="0036429A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</w:rPr>
      </w:pPr>
      <w:r w:rsidRPr="0043520D">
        <w:rPr>
          <w:rFonts w:ascii="Times New Roman" w:hAnsi="Times New Roman" w:cs="Tahoma"/>
          <w:szCs w:val="20"/>
        </w:rPr>
        <w:t xml:space="preserve">Zastoupená: </w:t>
      </w:r>
    </w:p>
    <w:p w14:paraId="6220D7E2" w14:textId="37222CDD" w:rsidR="0036429A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</w:rPr>
      </w:pPr>
      <w:r w:rsidRPr="0043520D">
        <w:rPr>
          <w:rFonts w:ascii="Times New Roman" w:hAnsi="Times New Roman" w:cs="Tahoma"/>
          <w:szCs w:val="20"/>
        </w:rPr>
        <w:t xml:space="preserve">Kontaktní osoba: </w:t>
      </w:r>
    </w:p>
    <w:p w14:paraId="56EE6839" w14:textId="351FED62" w:rsidR="0036429A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</w:rPr>
      </w:pPr>
      <w:r w:rsidRPr="0043520D">
        <w:rPr>
          <w:rFonts w:ascii="Times New Roman" w:hAnsi="Times New Roman" w:cs="Tahoma"/>
          <w:szCs w:val="20"/>
        </w:rPr>
        <w:t xml:space="preserve">tel.: </w:t>
      </w:r>
    </w:p>
    <w:p w14:paraId="4796515F" w14:textId="24E28CF0" w:rsidR="0036429A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</w:rPr>
      </w:pPr>
      <w:r w:rsidRPr="0043520D">
        <w:rPr>
          <w:rFonts w:ascii="Times New Roman" w:hAnsi="Times New Roman" w:cs="Tahoma"/>
          <w:szCs w:val="20"/>
        </w:rPr>
        <w:t xml:space="preserve">e-mail: </w:t>
      </w:r>
    </w:p>
    <w:p w14:paraId="09D3D405" w14:textId="22459FD7" w:rsidR="0036429A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</w:rPr>
      </w:pPr>
      <w:r w:rsidRPr="0043520D">
        <w:rPr>
          <w:rFonts w:ascii="Times New Roman" w:hAnsi="Times New Roman" w:cs="Tahoma"/>
          <w:szCs w:val="20"/>
        </w:rPr>
        <w:t xml:space="preserve">IČO: </w:t>
      </w:r>
    </w:p>
    <w:p w14:paraId="6AF69E0A" w14:textId="6411CDF9" w:rsidR="009E31F1" w:rsidRPr="0043520D" w:rsidRDefault="009E31F1" w:rsidP="0043520D">
      <w:pPr>
        <w:autoSpaceDE w:val="0"/>
        <w:autoSpaceDN w:val="0"/>
        <w:adjustRightInd w:val="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</w:rPr>
        <w:t xml:space="preserve">DIČ: </w:t>
      </w:r>
    </w:p>
    <w:p w14:paraId="063FB851" w14:textId="77777777" w:rsidR="009E31F1" w:rsidRPr="0043520D" w:rsidRDefault="009E31F1" w:rsidP="0043520D">
      <w:pPr>
        <w:autoSpaceDE w:val="0"/>
        <w:autoSpaceDN w:val="0"/>
        <w:adjustRightInd w:val="0"/>
        <w:spacing w:after="12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(dále jen „dodavatel“)</w:t>
      </w:r>
    </w:p>
    <w:p w14:paraId="558EC0CF" w14:textId="77777777" w:rsidR="009E31F1" w:rsidRPr="0043520D" w:rsidRDefault="009E31F1" w:rsidP="0043520D">
      <w:pPr>
        <w:autoSpaceDE w:val="0"/>
        <w:autoSpaceDN w:val="0"/>
        <w:adjustRightInd w:val="0"/>
        <w:spacing w:after="120"/>
        <w:rPr>
          <w:rFonts w:ascii="Times New Roman" w:hAnsi="Times New Roman" w:cs="Tahoma"/>
          <w:szCs w:val="20"/>
          <w:lang w:eastAsia="cs-CZ"/>
        </w:rPr>
      </w:pPr>
    </w:p>
    <w:p w14:paraId="6087A6AE" w14:textId="77777777" w:rsidR="009E31F1" w:rsidRPr="0043520D" w:rsidRDefault="009E31F1" w:rsidP="0043520D">
      <w:pPr>
        <w:autoSpaceDE w:val="0"/>
        <w:autoSpaceDN w:val="0"/>
        <w:adjustRightInd w:val="0"/>
        <w:spacing w:after="120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>(dále společně jen „smluvní strana/s</w:t>
      </w:r>
      <w:r w:rsidRPr="0043520D">
        <w:rPr>
          <w:rFonts w:ascii="Times New Roman" w:hAnsi="Times New Roman" w:cs="Tahoma"/>
          <w:bCs/>
          <w:szCs w:val="20"/>
          <w:lang w:eastAsia="cs-CZ"/>
        </w:rPr>
        <w:t>mluvní strany</w:t>
      </w:r>
      <w:r w:rsidRPr="0043520D">
        <w:rPr>
          <w:rFonts w:ascii="Times New Roman" w:hAnsi="Times New Roman" w:cs="Tahoma"/>
          <w:szCs w:val="20"/>
          <w:lang w:eastAsia="cs-CZ"/>
        </w:rPr>
        <w:t>“).</w:t>
      </w:r>
    </w:p>
    <w:p w14:paraId="7A5FFB7F" w14:textId="77777777" w:rsidR="009E31F1" w:rsidRPr="0043520D" w:rsidRDefault="009E31F1" w:rsidP="0043520D">
      <w:pPr>
        <w:autoSpaceDE w:val="0"/>
        <w:autoSpaceDN w:val="0"/>
        <w:adjustRightInd w:val="0"/>
        <w:spacing w:after="120"/>
        <w:rPr>
          <w:rFonts w:ascii="Times New Roman" w:hAnsi="Times New Roman" w:cs="Tahoma"/>
          <w:b/>
          <w:bCs/>
          <w:szCs w:val="20"/>
          <w:lang w:eastAsia="cs-CZ"/>
        </w:rPr>
      </w:pPr>
    </w:p>
    <w:p w14:paraId="4F4031B8" w14:textId="65032A81" w:rsidR="009E31F1" w:rsidRPr="0043520D" w:rsidRDefault="009E31F1" w:rsidP="0043520D">
      <w:pPr>
        <w:pStyle w:val="Nadpis2"/>
      </w:pPr>
      <w:r w:rsidRPr="0043520D">
        <w:t>I.</w:t>
      </w:r>
      <w:r w:rsidRPr="0043520D">
        <w:br/>
        <w:t>Preambule</w:t>
      </w:r>
    </w:p>
    <w:p w14:paraId="26CFE7C0" w14:textId="52C823A9" w:rsidR="009E31F1" w:rsidRPr="0043520D" w:rsidRDefault="009E31F1" w:rsidP="0043520D">
      <w:pPr>
        <w:pStyle w:val="Odstavecseseznamem"/>
      </w:pPr>
      <w:r w:rsidRPr="0043520D">
        <w:t>Objednatel zahájil výběrové řízení s názvem „</w:t>
      </w:r>
      <w:r w:rsidR="00015E4A" w:rsidRPr="009723AD">
        <w:rPr>
          <w:b/>
        </w:rPr>
        <w:t>Interiérové řešení prostor Č</w:t>
      </w:r>
      <w:r w:rsidR="00EF17FF">
        <w:rPr>
          <w:b/>
        </w:rPr>
        <w:t>eské advokátní komory</w:t>
      </w:r>
      <w:r w:rsidR="00015E4A" w:rsidRPr="009723AD">
        <w:rPr>
          <w:b/>
        </w:rPr>
        <w:t xml:space="preserve"> v</w:t>
      </w:r>
      <w:r w:rsidR="003754ED">
        <w:rPr>
          <w:b/>
        </w:rPr>
        <w:t xml:space="preserve"> rekonstruovaném </w:t>
      </w:r>
      <w:r w:rsidR="00015E4A" w:rsidRPr="009723AD">
        <w:rPr>
          <w:b/>
        </w:rPr>
        <w:t>paláci Dunaj</w:t>
      </w:r>
      <w:r w:rsidRPr="0043520D">
        <w:rPr>
          <w:iCs/>
        </w:rPr>
        <w:t>“</w:t>
      </w:r>
      <w:r w:rsidR="00054ACE">
        <w:rPr>
          <w:iCs/>
        </w:rPr>
        <w:t xml:space="preserve"> (dále jen </w:t>
      </w:r>
      <w:r w:rsidR="007B7B56">
        <w:rPr>
          <w:iCs/>
        </w:rPr>
        <w:t>„</w:t>
      </w:r>
      <w:r w:rsidR="00054ACE">
        <w:rPr>
          <w:iCs/>
        </w:rPr>
        <w:t>výběrové řízení</w:t>
      </w:r>
      <w:r w:rsidR="007B7B56">
        <w:rPr>
          <w:iCs/>
        </w:rPr>
        <w:t>“</w:t>
      </w:r>
      <w:r w:rsidR="00054ACE">
        <w:rPr>
          <w:iCs/>
        </w:rPr>
        <w:t>)</w:t>
      </w:r>
      <w:r w:rsidRPr="0043520D">
        <w:t>. Oznámení o zahájení výběrového řízení bylo uveřejněno</w:t>
      </w:r>
      <w:r w:rsidRPr="0043520D">
        <w:rPr>
          <w:b/>
          <w:bCs/>
        </w:rPr>
        <w:t xml:space="preserve"> </w:t>
      </w:r>
      <w:r w:rsidRPr="0043520D">
        <w:t>dne 4.</w:t>
      </w:r>
      <w:r w:rsidR="001216A8">
        <w:t> </w:t>
      </w:r>
      <w:r w:rsidRPr="0043520D">
        <w:t>11.</w:t>
      </w:r>
      <w:r w:rsidR="001216A8">
        <w:t> </w:t>
      </w:r>
      <w:r w:rsidRPr="0043520D">
        <w:t>2022 na webu České advokátní komory.</w:t>
      </w:r>
    </w:p>
    <w:p w14:paraId="26633562" w14:textId="2E56A3EB" w:rsidR="009E31F1" w:rsidRPr="0043520D" w:rsidRDefault="009E31F1" w:rsidP="0043520D">
      <w:pPr>
        <w:pStyle w:val="Odstavecseseznamem"/>
        <w:numPr>
          <w:ilvl w:val="0"/>
          <w:numId w:val="29"/>
        </w:numPr>
        <w:spacing w:after="0"/>
        <w:ind w:left="567" w:hanging="567"/>
        <w:rPr>
          <w:lang w:eastAsia="cs-CZ"/>
        </w:rPr>
      </w:pPr>
      <w:r w:rsidRPr="0043520D">
        <w:rPr>
          <w:lang w:eastAsia="cs-CZ"/>
        </w:rPr>
        <w:t>Dodavatel má zájem získat kompletní zadávací dokumentaci, včetně všech příloh (dále jen „zadávací dokumentace“) za účelem podání nabídky a účasti v</w:t>
      </w:r>
      <w:r w:rsidR="00054ACE">
        <w:rPr>
          <w:lang w:eastAsia="cs-CZ"/>
        </w:rPr>
        <w:t>e</w:t>
      </w:r>
      <w:r w:rsidRPr="0043520D">
        <w:rPr>
          <w:lang w:eastAsia="cs-CZ"/>
        </w:rPr>
        <w:t> </w:t>
      </w:r>
      <w:r w:rsidR="00AD4DE3">
        <w:rPr>
          <w:lang w:eastAsia="cs-CZ"/>
        </w:rPr>
        <w:t>výběrové</w:t>
      </w:r>
      <w:r w:rsidRPr="0043520D">
        <w:rPr>
          <w:lang w:eastAsia="cs-CZ"/>
        </w:rPr>
        <w:t xml:space="preserve">m řízení. Dodavatel bere na vědomí, že </w:t>
      </w:r>
      <w:r w:rsidR="001216A8">
        <w:rPr>
          <w:lang w:eastAsia="cs-CZ"/>
        </w:rPr>
        <w:t>d</w:t>
      </w:r>
      <w:r w:rsidR="001216A8" w:rsidRPr="001216A8">
        <w:rPr>
          <w:rFonts w:cstheme="minorHAnsi"/>
        </w:rPr>
        <w:t xml:space="preserve">okumentace pro provádění stavby vypracovaná sdružením ATELIER 4, s.r.o. a MÓD ARCHITEKTI s.r.o. </w:t>
      </w:r>
      <w:r w:rsidR="007F68FC">
        <w:rPr>
          <w:lang w:eastAsia="cs-CZ"/>
        </w:rPr>
        <w:t xml:space="preserve">obsahuje </w:t>
      </w:r>
      <w:r w:rsidRPr="0043520D">
        <w:rPr>
          <w:lang w:eastAsia="cs-CZ"/>
        </w:rPr>
        <w:t>důvěrné informace</w:t>
      </w:r>
      <w:r w:rsidR="007F68FC">
        <w:rPr>
          <w:lang w:eastAsia="cs-CZ"/>
        </w:rPr>
        <w:t>, které jsou chráněné autorským právem zpracovatele této dokumentace</w:t>
      </w:r>
      <w:r w:rsidR="00D17BEE">
        <w:rPr>
          <w:lang w:eastAsia="cs-CZ"/>
        </w:rPr>
        <w:t>. Dodavatel se zavazuje</w:t>
      </w:r>
      <w:r w:rsidR="007F68FC">
        <w:rPr>
          <w:lang w:eastAsia="cs-CZ"/>
        </w:rPr>
        <w:t xml:space="preserve"> </w:t>
      </w:r>
      <w:r w:rsidR="00D17BEE" w:rsidRPr="0043520D">
        <w:rPr>
          <w:lang w:eastAsia="cs-CZ"/>
        </w:rPr>
        <w:t xml:space="preserve">nakládat </w:t>
      </w:r>
      <w:r w:rsidRPr="0043520D">
        <w:rPr>
          <w:lang w:eastAsia="cs-CZ"/>
        </w:rPr>
        <w:t>s informacemi</w:t>
      </w:r>
      <w:r w:rsidR="00D17BEE">
        <w:rPr>
          <w:lang w:eastAsia="cs-CZ"/>
        </w:rPr>
        <w:t xml:space="preserve"> obsaženými v této dokumentaci</w:t>
      </w:r>
      <w:r w:rsidRPr="0043520D">
        <w:rPr>
          <w:lang w:eastAsia="cs-CZ"/>
        </w:rPr>
        <w:t xml:space="preserve"> jako s důvěrnými v souladu s touto dohodou.</w:t>
      </w:r>
    </w:p>
    <w:p w14:paraId="3F2C4E59" w14:textId="458288AE" w:rsidR="009E31F1" w:rsidRPr="0043520D" w:rsidRDefault="009E31F1" w:rsidP="0043520D">
      <w:pPr>
        <w:pStyle w:val="Nadpis2"/>
      </w:pPr>
      <w:r w:rsidRPr="0043520D">
        <w:lastRenderedPageBreak/>
        <w:t>II.</w:t>
      </w:r>
      <w:r w:rsidRPr="0043520D">
        <w:br/>
        <w:t>Ochrana důvěrných informací</w:t>
      </w:r>
    </w:p>
    <w:p w14:paraId="557575EB" w14:textId="5D9A601A" w:rsidR="009E31F1" w:rsidRPr="0043520D" w:rsidRDefault="009E31F1" w:rsidP="0043520D">
      <w:pPr>
        <w:pStyle w:val="Odstavecseseznamem"/>
        <w:numPr>
          <w:ilvl w:val="0"/>
          <w:numId w:val="25"/>
        </w:numPr>
        <w:ind w:left="567" w:hanging="567"/>
        <w:rPr>
          <w:lang w:eastAsia="cs-CZ"/>
        </w:rPr>
      </w:pPr>
      <w:r w:rsidRPr="0043520D">
        <w:rPr>
          <w:lang w:eastAsia="cs-CZ"/>
        </w:rPr>
        <w:t xml:space="preserve">Smluvní strany se dohodly, že informace obsažené </w:t>
      </w:r>
      <w:r w:rsidR="00D17BEE">
        <w:rPr>
          <w:lang w:eastAsia="cs-CZ"/>
        </w:rPr>
        <w:t xml:space="preserve">v </w:t>
      </w:r>
      <w:r w:rsidRPr="0043520D">
        <w:rPr>
          <w:lang w:eastAsia="cs-CZ"/>
        </w:rPr>
        <w:t>projektov</w:t>
      </w:r>
      <w:r w:rsidR="00D17BEE">
        <w:rPr>
          <w:lang w:eastAsia="cs-CZ"/>
        </w:rPr>
        <w:t>é</w:t>
      </w:r>
      <w:r w:rsidRPr="0043520D">
        <w:rPr>
          <w:lang w:eastAsia="cs-CZ"/>
        </w:rPr>
        <w:t xml:space="preserve"> </w:t>
      </w:r>
      <w:r w:rsidRPr="0043520D">
        <w:t>dokumentac</w:t>
      </w:r>
      <w:r w:rsidR="00DE18FB">
        <w:t>i uvedené v článku I. odst. 2 této dohody</w:t>
      </w:r>
      <w:r w:rsidRPr="0043520D">
        <w:rPr>
          <w:lang w:eastAsia="cs-CZ"/>
        </w:rPr>
        <w:t xml:space="preserve"> jsou důvěrné (dále jen „důvěrné informace“).</w:t>
      </w:r>
    </w:p>
    <w:p w14:paraId="3A62EB03" w14:textId="774E9503" w:rsidR="009E31F1" w:rsidRPr="0043520D" w:rsidRDefault="009E31F1" w:rsidP="0043520D">
      <w:pPr>
        <w:pStyle w:val="Odstavecseseznamem"/>
        <w:rPr>
          <w:lang w:eastAsia="cs-CZ"/>
        </w:rPr>
      </w:pPr>
      <w:r w:rsidRPr="0043520D">
        <w:rPr>
          <w:lang w:eastAsia="cs-CZ"/>
        </w:rPr>
        <w:t xml:space="preserve">Důvěrné informace jsou a zůstanou předmětem práv, resp. majetkem objednatele, byť bude </w:t>
      </w:r>
      <w:r w:rsidRPr="0043520D">
        <w:t>dodavatel</w:t>
      </w:r>
      <w:r w:rsidRPr="0043520D">
        <w:rPr>
          <w:lang w:eastAsia="cs-CZ"/>
        </w:rPr>
        <w:t xml:space="preserve"> s těmito postupy závazně pracovat a postupovat v souladu s nimi ve vztahu k předmětu plnění realizované</w:t>
      </w:r>
      <w:r w:rsidR="007E3A24">
        <w:rPr>
          <w:lang w:eastAsia="cs-CZ"/>
        </w:rPr>
        <w:t>mu</w:t>
      </w:r>
      <w:r w:rsidRPr="0043520D">
        <w:rPr>
          <w:lang w:eastAsia="cs-CZ"/>
        </w:rPr>
        <w:t xml:space="preserve"> na základě </w:t>
      </w:r>
      <w:r w:rsidR="007E3A24">
        <w:rPr>
          <w:lang w:eastAsia="cs-CZ"/>
        </w:rPr>
        <w:t>výběrové</w:t>
      </w:r>
      <w:r w:rsidRPr="0043520D">
        <w:rPr>
          <w:lang w:eastAsia="cs-CZ"/>
        </w:rPr>
        <w:t>ho řízení. Poskytnutí těchto důvěrných informací ze strany objednatele nebude zakládat jakákoliv práva (včetně jakýchkoliv práv duševního vlastnictví) dodavatele k důvěrným informacím.</w:t>
      </w:r>
    </w:p>
    <w:p w14:paraId="1D1D53A2" w14:textId="5DD13A43" w:rsidR="009E31F1" w:rsidRPr="0043520D" w:rsidRDefault="009E31F1" w:rsidP="0043520D">
      <w:pPr>
        <w:pStyle w:val="Odstavecseseznamem"/>
        <w:rPr>
          <w:lang w:eastAsia="cs-CZ"/>
        </w:rPr>
      </w:pPr>
      <w:r w:rsidRPr="0043520D">
        <w:rPr>
          <w:lang w:eastAsia="cs-CZ"/>
        </w:rPr>
        <w:t>Dodavatel se zavazuje, že:</w:t>
      </w:r>
    </w:p>
    <w:p w14:paraId="684CB302" w14:textId="53B2C056" w:rsidR="009E31F1" w:rsidRPr="0043520D" w:rsidRDefault="009E31F1" w:rsidP="0043520D">
      <w:pPr>
        <w:pStyle w:val="Odstavecseseznamem"/>
        <w:numPr>
          <w:ilvl w:val="1"/>
          <w:numId w:val="7"/>
        </w:numPr>
        <w:ind w:left="1134" w:hanging="567"/>
        <w:rPr>
          <w:bCs/>
          <w:lang w:eastAsia="cs-CZ"/>
        </w:rPr>
      </w:pPr>
      <w:r w:rsidRPr="0043520D">
        <w:rPr>
          <w:lang w:eastAsia="cs-CZ"/>
        </w:rPr>
        <w:t xml:space="preserve">bude využívat důvěrné informace pouze pro účely </w:t>
      </w:r>
      <w:r w:rsidR="007E3A24">
        <w:rPr>
          <w:lang w:eastAsia="cs-CZ"/>
        </w:rPr>
        <w:t>výběrové</w:t>
      </w:r>
      <w:r w:rsidRPr="0043520D">
        <w:rPr>
          <w:lang w:eastAsia="cs-CZ"/>
        </w:rPr>
        <w:t>ho řízení a následného</w:t>
      </w:r>
      <w:r w:rsidRPr="0043520D">
        <w:rPr>
          <w:bCs/>
          <w:lang w:eastAsia="cs-CZ"/>
        </w:rPr>
        <w:t xml:space="preserve"> </w:t>
      </w:r>
      <w:r w:rsidRPr="0043520D">
        <w:rPr>
          <w:lang w:eastAsia="cs-CZ"/>
        </w:rPr>
        <w:t xml:space="preserve">plnění realizovaného na základě </w:t>
      </w:r>
      <w:r w:rsidR="007E3A24">
        <w:rPr>
          <w:lang w:eastAsia="cs-CZ"/>
        </w:rPr>
        <w:t>výběrové</w:t>
      </w:r>
      <w:r w:rsidRPr="0043520D">
        <w:rPr>
          <w:lang w:eastAsia="cs-CZ"/>
        </w:rPr>
        <w:t>ho řízení;</w:t>
      </w:r>
    </w:p>
    <w:p w14:paraId="75B310E9" w14:textId="2BBD16FA" w:rsidR="009E31F1" w:rsidRPr="0043520D" w:rsidRDefault="009E31F1" w:rsidP="0043520D">
      <w:pPr>
        <w:pStyle w:val="Odstavecseseznamem"/>
        <w:numPr>
          <w:ilvl w:val="1"/>
          <w:numId w:val="7"/>
        </w:numPr>
        <w:ind w:left="1134" w:hanging="567"/>
        <w:rPr>
          <w:lang w:eastAsia="cs-CZ"/>
        </w:rPr>
      </w:pPr>
      <w:r w:rsidRPr="0043520D">
        <w:rPr>
          <w:lang w:eastAsia="cs-CZ"/>
        </w:rPr>
        <w:t>bude zacházet s důvěrnými informacemi v souladu s touto dohodou tak, aby byla zachována jejich důvěrná povaha, a zajistí, aby nedošlo ke zpřístupnění důvěrných informací třetím osobám, a to jakýmkoli způsobem;</w:t>
      </w:r>
    </w:p>
    <w:p w14:paraId="24CFE78C" w14:textId="60F4EDB1" w:rsidR="009E31F1" w:rsidRPr="0043520D" w:rsidRDefault="009E31F1" w:rsidP="0043520D">
      <w:pPr>
        <w:pStyle w:val="Odstavecseseznamem"/>
        <w:numPr>
          <w:ilvl w:val="1"/>
          <w:numId w:val="7"/>
        </w:numPr>
        <w:ind w:left="1134" w:hanging="567"/>
        <w:rPr>
          <w:lang w:eastAsia="cs-CZ"/>
        </w:rPr>
      </w:pPr>
      <w:r w:rsidRPr="0043520D">
        <w:rPr>
          <w:lang w:eastAsia="cs-CZ"/>
        </w:rPr>
        <w:t xml:space="preserve">bez předchozího písemného souhlasu objednatele neposkytne důvěrné informace jakékoliv třetí osobě s výjimkou svých zaměstnanců nebo osob v obdobném postavení (tj. i subdodavatelů) podílejících se na zpracování jeho nabídky do </w:t>
      </w:r>
      <w:r w:rsidR="007E3A24">
        <w:rPr>
          <w:lang w:eastAsia="cs-CZ"/>
        </w:rPr>
        <w:t>výběrové</w:t>
      </w:r>
      <w:r w:rsidRPr="0043520D">
        <w:rPr>
          <w:lang w:eastAsia="cs-CZ"/>
        </w:rPr>
        <w:t xml:space="preserve">ho řízení či na následném plnění realizovaném na základě </w:t>
      </w:r>
      <w:r w:rsidR="007E3A24">
        <w:rPr>
          <w:lang w:eastAsia="cs-CZ"/>
        </w:rPr>
        <w:t>výběrové</w:t>
      </w:r>
      <w:r w:rsidRPr="0043520D">
        <w:rPr>
          <w:lang w:eastAsia="cs-CZ"/>
        </w:rPr>
        <w:t xml:space="preserve">ho řízení; </w:t>
      </w:r>
    </w:p>
    <w:p w14:paraId="35BD3539" w14:textId="0563D3A1" w:rsidR="009E31F1" w:rsidRPr="0043520D" w:rsidRDefault="009E31F1" w:rsidP="0043520D">
      <w:pPr>
        <w:pStyle w:val="Odstavecseseznamem"/>
        <w:numPr>
          <w:ilvl w:val="1"/>
          <w:numId w:val="7"/>
        </w:numPr>
        <w:ind w:left="1134" w:hanging="567"/>
        <w:rPr>
          <w:lang w:eastAsia="cs-CZ"/>
        </w:rPr>
      </w:pPr>
      <w:r w:rsidRPr="0043520D">
        <w:rPr>
          <w:lang w:eastAsia="cs-CZ"/>
        </w:rPr>
        <w:t>bude informovat všechny osoby uvedené v</w:t>
      </w:r>
      <w:r w:rsidR="0043520D">
        <w:rPr>
          <w:lang w:eastAsia="cs-CZ"/>
        </w:rPr>
        <w:t xml:space="preserve"> bodě 3.3. </w:t>
      </w:r>
      <w:r w:rsidRPr="0043520D">
        <w:rPr>
          <w:lang w:eastAsia="cs-CZ"/>
        </w:rPr>
        <w:t xml:space="preserve">tohoto </w:t>
      </w:r>
      <w:r w:rsidR="0043520D">
        <w:rPr>
          <w:lang w:eastAsia="cs-CZ"/>
        </w:rPr>
        <w:t>článku</w:t>
      </w:r>
      <w:r w:rsidR="0073573C">
        <w:rPr>
          <w:lang w:eastAsia="cs-CZ"/>
        </w:rPr>
        <w:t xml:space="preserve"> </w:t>
      </w:r>
      <w:r w:rsidRPr="0043520D">
        <w:rPr>
          <w:lang w:eastAsia="cs-CZ"/>
        </w:rPr>
        <w:t>o důvěrné povaze důvěrných informací a zajistí, aby všechny tyto osoby dodržovaly podmínky obsažené v této dohodě týkající se ochrany důvěrných informací a chránily důvěrné informace alespoň způsobem odpovídajícím míře ochrany důvěrných informací podle této dohody;</w:t>
      </w:r>
    </w:p>
    <w:p w14:paraId="0A498ABA" w14:textId="116EF1F1" w:rsidR="009E31F1" w:rsidRPr="0043520D" w:rsidRDefault="009E31F1" w:rsidP="0043520D">
      <w:pPr>
        <w:pStyle w:val="Odstavecseseznamem"/>
        <w:numPr>
          <w:ilvl w:val="1"/>
          <w:numId w:val="7"/>
        </w:numPr>
        <w:ind w:left="1134" w:hanging="567"/>
        <w:rPr>
          <w:lang w:eastAsia="cs-CZ"/>
        </w:rPr>
      </w:pPr>
      <w:r w:rsidRPr="0043520D">
        <w:rPr>
          <w:lang w:eastAsia="cs-CZ"/>
        </w:rPr>
        <w:t>nahradí objednateli jakoukoliv škodu, která mu vznikne v důsledku porušení povinností vyplývajících pro dodavatele z této dohody. V případě, kdy dodavatel využije v </w:t>
      </w:r>
      <w:r w:rsidR="007E3A24">
        <w:rPr>
          <w:lang w:eastAsia="cs-CZ"/>
        </w:rPr>
        <w:t>výběrové</w:t>
      </w:r>
      <w:r w:rsidRPr="0043520D">
        <w:rPr>
          <w:lang w:eastAsia="cs-CZ"/>
        </w:rPr>
        <w:t xml:space="preserve">m řízení či při následném plnění realizovaném na základě </w:t>
      </w:r>
      <w:r w:rsidR="007E3A24">
        <w:rPr>
          <w:lang w:eastAsia="cs-CZ"/>
        </w:rPr>
        <w:t>výběrové</w:t>
      </w:r>
      <w:r w:rsidRPr="0043520D">
        <w:rPr>
          <w:lang w:eastAsia="cs-CZ"/>
        </w:rPr>
        <w:t xml:space="preserve">ho řízení dalších osob (např. subdodavatelů), pak za porušení povinností vyplývajících pro dodavatele z této dohody způsobené těmito osobami bude </w:t>
      </w:r>
      <w:r w:rsidR="00047344">
        <w:rPr>
          <w:lang w:eastAsia="cs-CZ"/>
        </w:rPr>
        <w:t xml:space="preserve">dodavatel </w:t>
      </w:r>
      <w:r w:rsidRPr="0043520D">
        <w:rPr>
          <w:lang w:eastAsia="cs-CZ"/>
        </w:rPr>
        <w:t>vůči objednateli odpovídat tak, jako by je sám způsobil. Škodou se rozumí skutečná škoda, ušlý zisk a náklady, které objednatel musel vynaložit v důsledku porušení povinnosti dodavatelem. Škoda se hradí v penězích nebo, je-li to možné a obvyklé, uvedením v předešlý stav podle volby objednatele v konkrétním případě. Výše náhrady škody není limitována.</w:t>
      </w:r>
    </w:p>
    <w:p w14:paraId="64BFFA5B" w14:textId="17A12997" w:rsidR="009E31F1" w:rsidRPr="0043520D" w:rsidRDefault="009E31F1" w:rsidP="0043520D">
      <w:pPr>
        <w:pStyle w:val="Nadpis2"/>
      </w:pPr>
      <w:r w:rsidRPr="0043520D">
        <w:t>I</w:t>
      </w:r>
      <w:r w:rsidR="0036429A" w:rsidRPr="0043520D">
        <w:t>I</w:t>
      </w:r>
      <w:r w:rsidRPr="0043520D">
        <w:t>I.</w:t>
      </w:r>
      <w:r w:rsidR="0036429A" w:rsidRPr="0043520D">
        <w:br/>
      </w:r>
      <w:r w:rsidRPr="0043520D">
        <w:t>Doba trvání dohody</w:t>
      </w:r>
    </w:p>
    <w:p w14:paraId="40F3632A" w14:textId="4774D1C8" w:rsidR="009E31F1" w:rsidRPr="0043520D" w:rsidRDefault="009E31F1" w:rsidP="0043520D">
      <w:pPr>
        <w:pStyle w:val="Odstavecseseznamem"/>
        <w:numPr>
          <w:ilvl w:val="0"/>
          <w:numId w:val="26"/>
        </w:numPr>
        <w:ind w:left="567" w:hanging="567"/>
        <w:rPr>
          <w:lang w:eastAsia="cs-CZ"/>
        </w:rPr>
      </w:pPr>
      <w:r w:rsidRPr="0043520D">
        <w:rPr>
          <w:lang w:eastAsia="cs-CZ"/>
        </w:rPr>
        <w:t>Tato dohoda se uzavírá na dobu neurčitou.</w:t>
      </w:r>
    </w:p>
    <w:p w14:paraId="549DD18B" w14:textId="7C81A5D5" w:rsidR="009E31F1" w:rsidRPr="0043520D" w:rsidRDefault="009E31F1" w:rsidP="0043520D">
      <w:pPr>
        <w:pStyle w:val="Nadpis2"/>
      </w:pPr>
      <w:r w:rsidRPr="0043520D">
        <w:t>I</w:t>
      </w:r>
      <w:r w:rsidR="0036429A" w:rsidRPr="0043520D">
        <w:t>V</w:t>
      </w:r>
      <w:r w:rsidRPr="0043520D">
        <w:t>.</w:t>
      </w:r>
      <w:r w:rsidR="0036429A" w:rsidRPr="0043520D">
        <w:br/>
      </w:r>
      <w:r w:rsidRPr="0043520D">
        <w:t>Smluvní pokuta</w:t>
      </w:r>
    </w:p>
    <w:p w14:paraId="58DE7E39" w14:textId="695A96D5" w:rsidR="009E31F1" w:rsidRPr="0043520D" w:rsidRDefault="009E31F1" w:rsidP="0043520D">
      <w:pPr>
        <w:pStyle w:val="Odstavecseseznamem"/>
        <w:numPr>
          <w:ilvl w:val="0"/>
          <w:numId w:val="27"/>
        </w:numPr>
        <w:ind w:left="567" w:hanging="567"/>
        <w:rPr>
          <w:u w:val="single"/>
          <w:lang w:eastAsia="cs-CZ"/>
        </w:rPr>
      </w:pPr>
      <w:r w:rsidRPr="0043520D">
        <w:rPr>
          <w:lang w:eastAsia="cs-CZ"/>
        </w:rPr>
        <w:t xml:space="preserve">V případě, že dodavatel poruší </w:t>
      </w:r>
      <w:r w:rsidR="001216A8">
        <w:rPr>
          <w:lang w:eastAsia="cs-CZ"/>
        </w:rPr>
        <w:t>j</w:t>
      </w:r>
      <w:r w:rsidRPr="0043520D">
        <w:rPr>
          <w:lang w:eastAsia="cs-CZ"/>
        </w:rPr>
        <w:t xml:space="preserve">akýkoliv svůj závazek nebo nesplní jakoukoliv povinnost vyplývající </w:t>
      </w:r>
      <w:r w:rsidRPr="0043520D">
        <w:t>pro</w:t>
      </w:r>
      <w:r w:rsidRPr="0043520D">
        <w:rPr>
          <w:lang w:eastAsia="cs-CZ"/>
        </w:rPr>
        <w:t xml:space="preserve"> něj z této dohody při nakládání s důvěrnými informacemi, zavazuje se uhradit objednateli smluvní pokutu ve výši 100.000</w:t>
      </w:r>
      <w:r w:rsidR="0036429A" w:rsidRPr="0043520D">
        <w:rPr>
          <w:lang w:eastAsia="cs-CZ"/>
        </w:rPr>
        <w:t> </w:t>
      </w:r>
      <w:r w:rsidRPr="0043520D">
        <w:rPr>
          <w:lang w:eastAsia="cs-CZ"/>
        </w:rPr>
        <w:t xml:space="preserve">Kč (slovy: stotisíc korun českých) za každý jeden takový případ. </w:t>
      </w:r>
    </w:p>
    <w:p w14:paraId="2BF73D34" w14:textId="012DEA36" w:rsidR="009E31F1" w:rsidRPr="0043520D" w:rsidRDefault="009E31F1" w:rsidP="0043520D">
      <w:pPr>
        <w:pStyle w:val="Odstavecseseznamem"/>
        <w:rPr>
          <w:lang w:eastAsia="cs-CZ"/>
        </w:rPr>
      </w:pPr>
      <w:r w:rsidRPr="0043520D">
        <w:t>Dodavatel</w:t>
      </w:r>
      <w:r w:rsidRPr="0043520D">
        <w:rPr>
          <w:lang w:eastAsia="cs-CZ"/>
        </w:rPr>
        <w:t xml:space="preserve"> je povinen smluvní pokutu uhradit do 30 kalendářních dnů ode dne kdy byl k úhradě smluvní pokuty objednatelem vyzván, a to na bankovní účet objednatele uvedený v záhlaví této dohody.</w:t>
      </w:r>
    </w:p>
    <w:p w14:paraId="0FD26B82" w14:textId="2E1A9A7C" w:rsidR="009E31F1" w:rsidRPr="0043520D" w:rsidRDefault="009E31F1" w:rsidP="0043520D">
      <w:pPr>
        <w:pStyle w:val="Odstavecseseznamem"/>
        <w:rPr>
          <w:lang w:eastAsia="cs-CZ"/>
        </w:rPr>
      </w:pPr>
      <w:r w:rsidRPr="0043520D">
        <w:t>Uplatněním</w:t>
      </w:r>
      <w:r w:rsidRPr="0043520D">
        <w:rPr>
          <w:lang w:eastAsia="cs-CZ"/>
        </w:rPr>
        <w:t xml:space="preserve"> smluvní pokuty není dotčeno právo objednatele na náhradu škody.  </w:t>
      </w:r>
    </w:p>
    <w:p w14:paraId="5F56849D" w14:textId="5C1ADBC6" w:rsidR="009E31F1" w:rsidRPr="0043520D" w:rsidRDefault="009E31F1" w:rsidP="0043520D">
      <w:pPr>
        <w:pStyle w:val="Nadpis2"/>
      </w:pPr>
      <w:r w:rsidRPr="0043520D">
        <w:lastRenderedPageBreak/>
        <w:t>IV.</w:t>
      </w:r>
      <w:r w:rsidR="0036429A" w:rsidRPr="0043520D">
        <w:br/>
      </w:r>
      <w:r w:rsidRPr="0043520D">
        <w:t>Závěrečná ustanovení</w:t>
      </w:r>
    </w:p>
    <w:p w14:paraId="1614EF62" w14:textId="46B5A055" w:rsidR="009E31F1" w:rsidRPr="0043520D" w:rsidRDefault="009E31F1" w:rsidP="0043520D">
      <w:pPr>
        <w:pStyle w:val="Odstavecseseznamem"/>
        <w:numPr>
          <w:ilvl w:val="0"/>
          <w:numId w:val="28"/>
        </w:numPr>
        <w:ind w:left="567" w:hanging="567"/>
      </w:pPr>
      <w:r w:rsidRPr="0043520D">
        <w:t>Tato Dohoda nabývá účinnosti dnem</w:t>
      </w:r>
      <w:r w:rsidR="00047344">
        <w:t xml:space="preserve"> jejího uzavření</w:t>
      </w:r>
      <w:r w:rsidRPr="0043520D">
        <w:t>.</w:t>
      </w:r>
    </w:p>
    <w:p w14:paraId="227D3915" w14:textId="4C3BE49A" w:rsidR="009E31F1" w:rsidRPr="0043520D" w:rsidRDefault="009E31F1" w:rsidP="0043520D">
      <w:pPr>
        <w:pStyle w:val="Odstavecseseznamem"/>
      </w:pPr>
      <w:r w:rsidRPr="0043520D">
        <w:t>Smluvní strany se tímto dohodly, že dodavatel není bez předchozího výslovného souhlasu objednatele oprávněn postoupit či převést jakákoliv práva či povinnosti vyplývající z této dohody na jakoukoliv třetí osobu. Převedení nebo postoupení jakéhokoliv práva či povinnosti v rozporu s tímto ustanovením nebude mít vůči smluvním stranám ani třetím osobám žádný účinek.</w:t>
      </w:r>
    </w:p>
    <w:p w14:paraId="5D3ADC42" w14:textId="7EF96D21" w:rsidR="009E31F1" w:rsidRPr="0043520D" w:rsidRDefault="009E31F1" w:rsidP="0043520D">
      <w:pPr>
        <w:pStyle w:val="Odstavecseseznamem"/>
      </w:pPr>
      <w:r w:rsidRPr="0043520D">
        <w:t>Pokud není v této dohodě stanoveno něco jiného, může být tato dohoda doplňována nebo měněna pouze ve formě písemných číslovaných dodatků podepsaných oběma smluvními stranami.</w:t>
      </w:r>
    </w:p>
    <w:p w14:paraId="1ECEE0B6" w14:textId="71A92575" w:rsidR="009E31F1" w:rsidRPr="0043520D" w:rsidRDefault="009E31F1" w:rsidP="0043520D">
      <w:pPr>
        <w:pStyle w:val="Odstavecseseznamem"/>
      </w:pPr>
      <w:r w:rsidRPr="0043520D">
        <w:t>Bude-li jedno nebo více ustanovení této dohody, nebo jakákoliv jeho část, neplatné, neúčinné nebo nevymahatelné, nebude mít taková skutečnost za následek neplatnost, neúčinnost nebo nevymahatelnost ostatních ustanovení této dohody. V takovém případě smluvní strany nahradí takovéto neplatné, neúčinné nebo nevymahatelné ustanovení ustanovením, které bude svým obsahem a účelem co nejlépe naplňovat obsah a účel takového neplatného, neúčinného a/nebo nevymahatelného ustanovení.</w:t>
      </w:r>
    </w:p>
    <w:p w14:paraId="75EDF10C" w14:textId="31D7EE1F" w:rsidR="009E31F1" w:rsidRPr="0043520D" w:rsidRDefault="009E31F1" w:rsidP="0043520D">
      <w:pPr>
        <w:pStyle w:val="Odstavecseseznamem"/>
      </w:pPr>
      <w:r w:rsidRPr="0043520D">
        <w:t>Tato dohoda se řídí právem České republiky. Veškeré spory mezi smluvními stranami vzniklé z</w:t>
      </w:r>
      <w:r w:rsidR="00C7779E">
        <w:t> </w:t>
      </w:r>
      <w:r w:rsidRPr="0043520D">
        <w:t>této dohody nebo v souvislosti s ní budou řešeny pokud možno nejprve smírně. Spory, které se nepodaří vyřešit smírně, budou řešeny před příslušným obecným soudem ČR. Rozhodčí řízení je vyloučeno.</w:t>
      </w:r>
    </w:p>
    <w:p w14:paraId="33BAA453" w14:textId="04FF9746" w:rsidR="009E31F1" w:rsidRPr="0043520D" w:rsidRDefault="009E31F1" w:rsidP="0043520D">
      <w:pPr>
        <w:pStyle w:val="Odstavecseseznamem"/>
      </w:pPr>
      <w:r w:rsidRPr="0043520D">
        <w:t xml:space="preserve">Dodavatel na sebe přebírá nebezpečí změny okolností ve smyslu ustanovení § 1765 </w:t>
      </w:r>
      <w:r w:rsidR="00FA371F">
        <w:t>občanského zákoníku</w:t>
      </w:r>
      <w:r w:rsidRPr="0043520D">
        <w:t>.</w:t>
      </w:r>
    </w:p>
    <w:p w14:paraId="799D8205" w14:textId="3D1041F4" w:rsidR="009E31F1" w:rsidRPr="0043520D" w:rsidRDefault="009E31F1" w:rsidP="0043520D">
      <w:pPr>
        <w:pStyle w:val="Odstavecseseznamem"/>
      </w:pPr>
      <w:r w:rsidRPr="0043520D">
        <w:t>Tato dohoda se vyhotovuje ve dvou stejnopisech, z nichž každý bude považován za prvopis. Dodavatel i objednatel obdrží každý po jednom stejnopise této dohody.</w:t>
      </w:r>
    </w:p>
    <w:p w14:paraId="3AC19FB4" w14:textId="25A3B99D" w:rsidR="009E31F1" w:rsidRPr="0043520D" w:rsidRDefault="009E31F1" w:rsidP="0043520D">
      <w:pPr>
        <w:pStyle w:val="Odstavecseseznamem"/>
        <w:keepNext/>
        <w:keepLines/>
      </w:pPr>
      <w:r w:rsidRPr="0043520D">
        <w:t>Smluvní strany prohlašují, že si tuto dohodu přečetly, s jejím obsahem souhlasí, že byla sepsána podle jejich svobodné a vážné vůle, což stvrzují svými podpisy.</w:t>
      </w:r>
    </w:p>
    <w:p w14:paraId="70A69094" w14:textId="72918B79" w:rsidR="0036429A" w:rsidRPr="0043520D" w:rsidRDefault="0036429A" w:rsidP="0043520D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before="720"/>
        <w:jc w:val="both"/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  <w:lang w:eastAsia="cs-CZ"/>
        </w:rPr>
        <w:tab/>
        <w:t>Praha dne _________</w:t>
      </w:r>
      <w:r w:rsidRPr="0043520D">
        <w:rPr>
          <w:rFonts w:ascii="Times New Roman" w:hAnsi="Times New Roman" w:cs="Tahoma"/>
          <w:szCs w:val="20"/>
          <w:lang w:eastAsia="cs-CZ"/>
        </w:rPr>
        <w:tab/>
        <w:t>__________________</w:t>
      </w:r>
    </w:p>
    <w:p w14:paraId="5D150FAC" w14:textId="185B1D09" w:rsidR="009E31F1" w:rsidRPr="0043520D" w:rsidRDefault="0036429A" w:rsidP="0043520D">
      <w:pPr>
        <w:keepNext/>
        <w:keepLines/>
        <w:tabs>
          <w:tab w:val="center" w:pos="2268"/>
          <w:tab w:val="center" w:pos="6804"/>
        </w:tabs>
        <w:spacing w:before="720"/>
        <w:outlineLvl w:val="0"/>
        <w:rPr>
          <w:rFonts w:ascii="Times New Roman" w:hAnsi="Times New Roman" w:cs="Tahoma"/>
          <w:b/>
          <w:szCs w:val="20"/>
        </w:rPr>
      </w:pPr>
      <w:r w:rsidRPr="0043520D">
        <w:rPr>
          <w:rFonts w:ascii="Times New Roman" w:hAnsi="Times New Roman" w:cs="Tahoma"/>
          <w:b/>
          <w:szCs w:val="20"/>
        </w:rPr>
        <w:tab/>
      </w:r>
      <w:r w:rsidR="009E31F1" w:rsidRPr="0043520D">
        <w:rPr>
          <w:rFonts w:ascii="Times New Roman" w:hAnsi="Times New Roman" w:cs="Tahoma"/>
          <w:b/>
          <w:szCs w:val="20"/>
        </w:rPr>
        <w:t>Objednatel:</w:t>
      </w:r>
      <w:r w:rsidR="009E31F1" w:rsidRPr="0043520D">
        <w:rPr>
          <w:rFonts w:ascii="Times New Roman" w:hAnsi="Times New Roman" w:cs="Tahoma"/>
          <w:b/>
          <w:szCs w:val="20"/>
        </w:rPr>
        <w:tab/>
        <w:t>Dodavatel:</w:t>
      </w:r>
    </w:p>
    <w:p w14:paraId="6A10AB45" w14:textId="77777777" w:rsidR="0036429A" w:rsidRPr="0043520D" w:rsidRDefault="0036429A" w:rsidP="0043520D">
      <w:pPr>
        <w:keepNext/>
        <w:keepLines/>
        <w:tabs>
          <w:tab w:val="center" w:pos="2268"/>
          <w:tab w:val="center" w:pos="6804"/>
        </w:tabs>
        <w:spacing w:before="960"/>
        <w:rPr>
          <w:rFonts w:ascii="Times New Roman" w:hAnsi="Times New Roman" w:cs="Tahoma"/>
          <w:b/>
          <w:szCs w:val="20"/>
        </w:rPr>
      </w:pPr>
      <w:r w:rsidRPr="0043520D">
        <w:rPr>
          <w:rFonts w:ascii="Times New Roman" w:hAnsi="Times New Roman" w:cs="Tahoma"/>
          <w:b/>
          <w:szCs w:val="20"/>
        </w:rPr>
        <w:tab/>
        <w:t>______________________________</w:t>
      </w:r>
      <w:r w:rsidR="009E31F1" w:rsidRPr="0043520D">
        <w:rPr>
          <w:rFonts w:ascii="Times New Roman" w:hAnsi="Times New Roman" w:cs="Tahoma"/>
          <w:b/>
          <w:szCs w:val="20"/>
        </w:rPr>
        <w:tab/>
      </w:r>
      <w:r w:rsidRPr="0043520D">
        <w:rPr>
          <w:rFonts w:ascii="Times New Roman" w:hAnsi="Times New Roman" w:cs="Tahoma"/>
          <w:b/>
          <w:szCs w:val="20"/>
        </w:rPr>
        <w:t>______________________________</w:t>
      </w:r>
    </w:p>
    <w:p w14:paraId="75FEBC81" w14:textId="1C8767A9" w:rsidR="009E31F1" w:rsidRPr="0043520D" w:rsidRDefault="0036429A" w:rsidP="0043520D">
      <w:pPr>
        <w:keepNext/>
        <w:keepLines/>
        <w:tabs>
          <w:tab w:val="center" w:pos="2268"/>
          <w:tab w:val="center" w:pos="6804"/>
        </w:tabs>
        <w:rPr>
          <w:rFonts w:ascii="Times New Roman" w:hAnsi="Times New Roman" w:cs="Tahoma"/>
          <w:szCs w:val="20"/>
        </w:rPr>
      </w:pPr>
      <w:r w:rsidRPr="0043520D">
        <w:rPr>
          <w:rFonts w:ascii="Times New Roman" w:hAnsi="Times New Roman" w:cs="Tahoma"/>
          <w:szCs w:val="20"/>
        </w:rPr>
        <w:tab/>
        <w:t>JUDr. Robert Němec, LL.M.</w:t>
      </w:r>
      <w:r w:rsidRPr="0043520D">
        <w:rPr>
          <w:rFonts w:ascii="Times New Roman" w:hAnsi="Times New Roman" w:cs="Tahoma"/>
          <w:szCs w:val="20"/>
        </w:rPr>
        <w:tab/>
      </w:r>
      <w:r w:rsidR="009E31F1" w:rsidRPr="0043520D">
        <w:rPr>
          <w:rFonts w:ascii="Times New Roman" w:hAnsi="Times New Roman" w:cs="Tahoma"/>
          <w:szCs w:val="20"/>
        </w:rPr>
        <w:t>Jméno</w:t>
      </w:r>
    </w:p>
    <w:p w14:paraId="315D7258" w14:textId="0196A062" w:rsidR="009E31F1" w:rsidRPr="0043520D" w:rsidRDefault="0036429A" w:rsidP="0043520D">
      <w:pPr>
        <w:keepNext/>
        <w:keepLines/>
        <w:tabs>
          <w:tab w:val="center" w:pos="2268"/>
          <w:tab w:val="center" w:pos="6804"/>
        </w:tabs>
        <w:rPr>
          <w:rFonts w:ascii="Times New Roman" w:hAnsi="Times New Roman" w:cs="Tahoma"/>
          <w:szCs w:val="20"/>
          <w:lang w:eastAsia="cs-CZ"/>
        </w:rPr>
      </w:pPr>
      <w:r w:rsidRPr="0043520D">
        <w:rPr>
          <w:rFonts w:ascii="Times New Roman" w:hAnsi="Times New Roman" w:cs="Tahoma"/>
          <w:szCs w:val="20"/>
        </w:rPr>
        <w:tab/>
        <w:t>předseda</w:t>
      </w:r>
      <w:r w:rsidRPr="0043520D">
        <w:rPr>
          <w:rFonts w:ascii="Times New Roman" w:hAnsi="Times New Roman" w:cs="Tahoma"/>
          <w:szCs w:val="20"/>
        </w:rPr>
        <w:tab/>
      </w:r>
      <w:r w:rsidR="009E31F1" w:rsidRPr="0043520D">
        <w:rPr>
          <w:rFonts w:ascii="Times New Roman" w:hAnsi="Times New Roman" w:cs="Tahoma"/>
          <w:szCs w:val="20"/>
        </w:rPr>
        <w:t>Funkce</w:t>
      </w:r>
    </w:p>
    <w:sectPr w:rsidR="009E31F1" w:rsidRPr="0043520D" w:rsidSect="00263C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0FEE" w14:textId="77777777" w:rsidR="004D0ED8" w:rsidRDefault="004D0ED8" w:rsidP="00AF5BED">
      <w:r>
        <w:separator/>
      </w:r>
    </w:p>
    <w:p w14:paraId="1CB20670" w14:textId="77777777" w:rsidR="004D0ED8" w:rsidRDefault="004D0ED8" w:rsidP="00AF5BED"/>
  </w:endnote>
  <w:endnote w:type="continuationSeparator" w:id="0">
    <w:p w14:paraId="48261F3F" w14:textId="77777777" w:rsidR="004D0ED8" w:rsidRDefault="004D0ED8" w:rsidP="00AF5BED">
      <w:r>
        <w:continuationSeparator/>
      </w:r>
    </w:p>
    <w:p w14:paraId="79898122" w14:textId="77777777" w:rsidR="004D0ED8" w:rsidRDefault="004D0ED8" w:rsidP="00AF5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F5B5BD38-A666-4E28-9879-3E3B65942140}"/>
  </w:font>
  <w:font w:name="Minion Pro">
    <w:altName w:val="Cambria"/>
    <w:charset w:val="00"/>
    <w:family w:val="auto"/>
    <w:pitch w:val="variable"/>
    <w:sig w:usb0="00000001" w:usb1="00000001" w:usb2="00000000" w:usb3="00000000" w:csb0="00000001" w:csb1="00000001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713174"/>
      <w:docPartObj>
        <w:docPartGallery w:val="Page Numbers (Bottom of Page)"/>
        <w:docPartUnique/>
      </w:docPartObj>
    </w:sdtPr>
    <w:sdtEndPr>
      <w:rPr>
        <w:b/>
      </w:rPr>
    </w:sdtEndPr>
    <w:sdtContent>
      <w:p w14:paraId="177CE7C6" w14:textId="77777777" w:rsidR="006D2750" w:rsidRPr="00AF5BED" w:rsidRDefault="006D2750" w:rsidP="00AF5BED">
        <w:pPr>
          <w:pStyle w:val="Zpat"/>
          <w:jc w:val="right"/>
          <w:rPr>
            <w:b/>
          </w:rPr>
        </w:pPr>
        <w:r w:rsidRPr="00AF5BED">
          <w:rPr>
            <w:b/>
          </w:rPr>
          <w:fldChar w:fldCharType="begin"/>
        </w:r>
        <w:r w:rsidRPr="00AF5BED">
          <w:rPr>
            <w:b/>
          </w:rPr>
          <w:instrText>PAGE   \* MERGEFORMAT</w:instrText>
        </w:r>
        <w:r w:rsidRPr="00AF5BED">
          <w:rPr>
            <w:b/>
          </w:rPr>
          <w:fldChar w:fldCharType="separate"/>
        </w:r>
        <w:r w:rsidR="00CB518A">
          <w:rPr>
            <w:b/>
            <w:noProof/>
          </w:rPr>
          <w:t>2</w:t>
        </w:r>
        <w:r w:rsidRPr="00AF5BED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6747" w14:textId="77777777" w:rsidR="00600F11" w:rsidRDefault="00600F11" w:rsidP="00600F11">
    <w:pPr>
      <w:pBdr>
        <w:top w:val="single" w:sz="4" w:space="3" w:color="004985"/>
      </w:pBdr>
      <w:tabs>
        <w:tab w:val="center" w:pos="4536"/>
        <w:tab w:val="right" w:pos="9072"/>
      </w:tabs>
      <w:jc w:val="center"/>
      <w:rPr>
        <w:rFonts w:ascii="Minion Pro" w:hAnsi="Minion Pro"/>
        <w:noProof/>
        <w:color w:val="004985"/>
        <w:sz w:val="20"/>
        <w:lang w:eastAsia="cs-CZ"/>
      </w:rPr>
    </w:pPr>
    <w:r>
      <w:rPr>
        <w:rFonts w:ascii="Minion Pro" w:hAnsi="Minion Pro"/>
        <w:b/>
        <w:color w:val="004985"/>
        <w:sz w:val="20"/>
      </w:rPr>
      <w:t>Česká advokátní komora</w:t>
    </w:r>
    <w:r>
      <w:rPr>
        <w:rFonts w:ascii="Minion Pro" w:hAnsi="Minion Pro"/>
        <w:color w:val="004985"/>
        <w:sz w:val="20"/>
      </w:rPr>
      <w:t xml:space="preserve">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Národní tř. 16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110 00 Praha 1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Česká republika</w:t>
    </w:r>
    <w:r>
      <w:rPr>
        <w:rFonts w:ascii="Minion Pro" w:hAnsi="Minion Pro"/>
        <w:noProof/>
        <w:color w:val="004985"/>
        <w:sz w:val="20"/>
        <w:lang w:eastAsia="cs-CZ"/>
      </w:rPr>
      <w:t xml:space="preserve"> </w:t>
    </w:r>
  </w:p>
  <w:p w14:paraId="7FF7E88E" w14:textId="77777777" w:rsidR="00263C89" w:rsidRPr="00600F11" w:rsidRDefault="00600F11" w:rsidP="00600F11">
    <w:pPr>
      <w:tabs>
        <w:tab w:val="center" w:pos="4536"/>
        <w:tab w:val="right" w:pos="9072"/>
      </w:tabs>
      <w:jc w:val="center"/>
    </w:pPr>
    <w:r>
      <w:rPr>
        <w:rFonts w:ascii="Minion Pro" w:hAnsi="Minion Pro"/>
        <w:color w:val="004985"/>
        <w:sz w:val="20"/>
      </w:rPr>
      <w:t xml:space="preserve">tel.: 273 193 111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e-mail: epoda</w:t>
    </w:r>
    <w:r w:rsidRPr="00F97D06">
      <w:rPr>
        <w:rFonts w:ascii="Minion Pro" w:hAnsi="Minion Pro"/>
        <w:color w:val="004985"/>
        <w:sz w:val="20"/>
      </w:rPr>
      <w:t>telna@cak.cz │ www.cak.cz │DS: n69admd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8A1B" w14:textId="77777777" w:rsidR="004D0ED8" w:rsidRDefault="004D0ED8" w:rsidP="00AF5BED">
      <w:bookmarkStart w:id="0" w:name="_Hlk480209779"/>
      <w:bookmarkEnd w:id="0"/>
      <w:r>
        <w:separator/>
      </w:r>
    </w:p>
    <w:p w14:paraId="476AE34F" w14:textId="77777777" w:rsidR="004D0ED8" w:rsidRDefault="004D0ED8" w:rsidP="00AF5BED"/>
  </w:footnote>
  <w:footnote w:type="continuationSeparator" w:id="0">
    <w:p w14:paraId="74F67F3C" w14:textId="77777777" w:rsidR="004D0ED8" w:rsidRDefault="004D0ED8" w:rsidP="00AF5BED">
      <w:r>
        <w:continuationSeparator/>
      </w:r>
    </w:p>
    <w:p w14:paraId="2F7C1F81" w14:textId="77777777" w:rsidR="004D0ED8" w:rsidRDefault="004D0ED8" w:rsidP="00AF5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4A95" w14:textId="77777777" w:rsidR="006D2750" w:rsidRDefault="00CB518A" w:rsidP="00AF5B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55FFE66E" wp14:editId="5537FB7A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392400" cy="169200"/>
          <wp:effectExtent l="0" t="0" r="8255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K logo 100-60-0-30_bez_text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750">
      <w:rPr>
        <w:noProof/>
        <w:lang w:eastAsia="cs-CZ"/>
      </w:rPr>
      <w:t xml:space="preserve"> </w:t>
    </w:r>
  </w:p>
  <w:p w14:paraId="5290DF30" w14:textId="77777777" w:rsidR="006D2750" w:rsidRDefault="006D2750" w:rsidP="00AF5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2F3" w14:textId="77777777" w:rsidR="00263C89" w:rsidRDefault="00EE39BB" w:rsidP="00AF5BED">
    <w:pPr>
      <w:pStyle w:val="Zhlav"/>
    </w:pPr>
    <w:r>
      <w:rPr>
        <w:noProof/>
        <w:lang w:eastAsia="cs-CZ"/>
      </w:rPr>
      <w:drawing>
        <wp:anchor distT="0" distB="0" distL="0" distR="0" simplePos="0" relativeHeight="251673600" behindDoc="0" locked="0" layoutInCell="1" allowOverlap="1" wp14:anchorId="5FB75847" wp14:editId="17C27748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6123600" cy="608400"/>
          <wp:effectExtent l="0" t="0" r="0" b="127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3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5B982" w14:textId="77777777" w:rsidR="006D2750" w:rsidRDefault="006D2750" w:rsidP="00AF5BED">
    <w:pPr>
      <w:pStyle w:val="Zhlav"/>
    </w:pPr>
  </w:p>
  <w:p w14:paraId="070A72EB" w14:textId="77777777" w:rsidR="00EE39BB" w:rsidRDefault="00EE39BB" w:rsidP="00AF5BED">
    <w:pPr>
      <w:pStyle w:val="Zhlav"/>
    </w:pPr>
  </w:p>
  <w:p w14:paraId="36E747CF" w14:textId="77777777" w:rsidR="00EE39BB" w:rsidRDefault="00EE39BB" w:rsidP="00AF5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54C2"/>
    <w:multiLevelType w:val="hybridMultilevel"/>
    <w:tmpl w:val="F6C0E150"/>
    <w:lvl w:ilvl="0" w:tplc="1BE6B8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4D600D"/>
    <w:multiLevelType w:val="multilevel"/>
    <w:tmpl w:val="80246E16"/>
    <w:lvl w:ilvl="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733C23"/>
    <w:multiLevelType w:val="hybridMultilevel"/>
    <w:tmpl w:val="C2C47912"/>
    <w:lvl w:ilvl="0" w:tplc="74A2E802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919E1"/>
    <w:multiLevelType w:val="multilevel"/>
    <w:tmpl w:val="E158B0B0"/>
    <w:lvl w:ilvl="0">
      <w:start w:val="1"/>
      <w:numFmt w:val="decimal"/>
      <w:lvlText w:val="%1"/>
      <w:lvlJc w:val="left"/>
      <w:pPr>
        <w:ind w:left="711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7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AAF1A1F"/>
    <w:multiLevelType w:val="multilevel"/>
    <w:tmpl w:val="FACE5998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  <w:rPr>
        <w:vertAlign w:val="baseline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5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num w:numId="1" w16cid:durableId="1460030122">
    <w:abstractNumId w:val="4"/>
  </w:num>
  <w:num w:numId="2" w16cid:durableId="260450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813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133524">
    <w:abstractNumId w:val="2"/>
  </w:num>
  <w:num w:numId="5" w16cid:durableId="2006980911">
    <w:abstractNumId w:val="2"/>
  </w:num>
  <w:num w:numId="6" w16cid:durableId="1303465338">
    <w:abstractNumId w:val="2"/>
  </w:num>
  <w:num w:numId="7" w16cid:durableId="8742">
    <w:abstractNumId w:val="1"/>
  </w:num>
  <w:num w:numId="8" w16cid:durableId="1696272372">
    <w:abstractNumId w:val="3"/>
  </w:num>
  <w:num w:numId="9" w16cid:durableId="1923876981">
    <w:abstractNumId w:val="1"/>
  </w:num>
  <w:num w:numId="10" w16cid:durableId="1623681875">
    <w:abstractNumId w:val="1"/>
  </w:num>
  <w:num w:numId="11" w16cid:durableId="1518304929">
    <w:abstractNumId w:val="1"/>
  </w:num>
  <w:num w:numId="12" w16cid:durableId="957955991">
    <w:abstractNumId w:val="1"/>
  </w:num>
  <w:num w:numId="13" w16cid:durableId="100036149">
    <w:abstractNumId w:val="1"/>
  </w:num>
  <w:num w:numId="14" w16cid:durableId="1511719731">
    <w:abstractNumId w:val="1"/>
  </w:num>
  <w:num w:numId="15" w16cid:durableId="1538424583">
    <w:abstractNumId w:val="1"/>
  </w:num>
  <w:num w:numId="16" w16cid:durableId="190146880">
    <w:abstractNumId w:val="1"/>
  </w:num>
  <w:num w:numId="17" w16cid:durableId="724763929">
    <w:abstractNumId w:val="1"/>
  </w:num>
  <w:num w:numId="18" w16cid:durableId="902525425">
    <w:abstractNumId w:val="1"/>
  </w:num>
  <w:num w:numId="19" w16cid:durableId="677511190">
    <w:abstractNumId w:val="1"/>
  </w:num>
  <w:num w:numId="20" w16cid:durableId="763964662">
    <w:abstractNumId w:val="1"/>
  </w:num>
  <w:num w:numId="21" w16cid:durableId="1477722945">
    <w:abstractNumId w:val="1"/>
  </w:num>
  <w:num w:numId="22" w16cid:durableId="258298743">
    <w:abstractNumId w:val="1"/>
  </w:num>
  <w:num w:numId="23" w16cid:durableId="1733507530">
    <w:abstractNumId w:val="1"/>
  </w:num>
  <w:num w:numId="24" w16cid:durableId="2131438315">
    <w:abstractNumId w:val="1"/>
  </w:num>
  <w:num w:numId="25" w16cid:durableId="587496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092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9187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7062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019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F1"/>
    <w:rsid w:val="00000185"/>
    <w:rsid w:val="00015E4A"/>
    <w:rsid w:val="0003507D"/>
    <w:rsid w:val="00037BB7"/>
    <w:rsid w:val="00047344"/>
    <w:rsid w:val="00054ACE"/>
    <w:rsid w:val="00056CC2"/>
    <w:rsid w:val="000757E9"/>
    <w:rsid w:val="000830C4"/>
    <w:rsid w:val="000931A5"/>
    <w:rsid w:val="000C47FC"/>
    <w:rsid w:val="001216A8"/>
    <w:rsid w:val="00143D33"/>
    <w:rsid w:val="00152E7C"/>
    <w:rsid w:val="00200272"/>
    <w:rsid w:val="002561B1"/>
    <w:rsid w:val="00263C89"/>
    <w:rsid w:val="00266C01"/>
    <w:rsid w:val="00340082"/>
    <w:rsid w:val="00346607"/>
    <w:rsid w:val="0036429A"/>
    <w:rsid w:val="003754ED"/>
    <w:rsid w:val="00386DBF"/>
    <w:rsid w:val="003E19AB"/>
    <w:rsid w:val="003E252F"/>
    <w:rsid w:val="003E60F0"/>
    <w:rsid w:val="00407F52"/>
    <w:rsid w:val="00413FE3"/>
    <w:rsid w:val="0043520D"/>
    <w:rsid w:val="00435B2D"/>
    <w:rsid w:val="00443CE1"/>
    <w:rsid w:val="004B0A86"/>
    <w:rsid w:val="004D0ED8"/>
    <w:rsid w:val="004D11D4"/>
    <w:rsid w:val="00504E84"/>
    <w:rsid w:val="00571EA7"/>
    <w:rsid w:val="00577860"/>
    <w:rsid w:val="0059186F"/>
    <w:rsid w:val="00600F11"/>
    <w:rsid w:val="00623CBA"/>
    <w:rsid w:val="00630153"/>
    <w:rsid w:val="00652E90"/>
    <w:rsid w:val="00666E7B"/>
    <w:rsid w:val="006965BB"/>
    <w:rsid w:val="006A743D"/>
    <w:rsid w:val="006D2750"/>
    <w:rsid w:val="00721C2E"/>
    <w:rsid w:val="0073573C"/>
    <w:rsid w:val="00744BB6"/>
    <w:rsid w:val="007B63B7"/>
    <w:rsid w:val="007B7B56"/>
    <w:rsid w:val="007D2060"/>
    <w:rsid w:val="007E3A24"/>
    <w:rsid w:val="007F68FC"/>
    <w:rsid w:val="007F69EC"/>
    <w:rsid w:val="007F7AA2"/>
    <w:rsid w:val="00825E45"/>
    <w:rsid w:val="008C0965"/>
    <w:rsid w:val="008D54CA"/>
    <w:rsid w:val="008F4542"/>
    <w:rsid w:val="0092554E"/>
    <w:rsid w:val="0093117C"/>
    <w:rsid w:val="00971B6B"/>
    <w:rsid w:val="00972287"/>
    <w:rsid w:val="009E31F1"/>
    <w:rsid w:val="00A21901"/>
    <w:rsid w:val="00A374A4"/>
    <w:rsid w:val="00A501BF"/>
    <w:rsid w:val="00A562CB"/>
    <w:rsid w:val="00A86D80"/>
    <w:rsid w:val="00AB1911"/>
    <w:rsid w:val="00AD0CC2"/>
    <w:rsid w:val="00AD4AED"/>
    <w:rsid w:val="00AD4DE3"/>
    <w:rsid w:val="00AF5BED"/>
    <w:rsid w:val="00B548D6"/>
    <w:rsid w:val="00B76306"/>
    <w:rsid w:val="00B84268"/>
    <w:rsid w:val="00BD3E93"/>
    <w:rsid w:val="00C43B71"/>
    <w:rsid w:val="00C47CD0"/>
    <w:rsid w:val="00C64C6B"/>
    <w:rsid w:val="00C7779E"/>
    <w:rsid w:val="00C93790"/>
    <w:rsid w:val="00CA5FAA"/>
    <w:rsid w:val="00CB518A"/>
    <w:rsid w:val="00CF0899"/>
    <w:rsid w:val="00D143B2"/>
    <w:rsid w:val="00D17BEE"/>
    <w:rsid w:val="00D2427D"/>
    <w:rsid w:val="00D27893"/>
    <w:rsid w:val="00D40481"/>
    <w:rsid w:val="00D639AD"/>
    <w:rsid w:val="00D63BB9"/>
    <w:rsid w:val="00D73D00"/>
    <w:rsid w:val="00DB29EF"/>
    <w:rsid w:val="00DE18FB"/>
    <w:rsid w:val="00E00D26"/>
    <w:rsid w:val="00E027AD"/>
    <w:rsid w:val="00E0733D"/>
    <w:rsid w:val="00E34F03"/>
    <w:rsid w:val="00E6262F"/>
    <w:rsid w:val="00E73AFE"/>
    <w:rsid w:val="00EC637A"/>
    <w:rsid w:val="00EE39BB"/>
    <w:rsid w:val="00EF17FF"/>
    <w:rsid w:val="00F200A1"/>
    <w:rsid w:val="00F37EDF"/>
    <w:rsid w:val="00F45FCA"/>
    <w:rsid w:val="00F465C0"/>
    <w:rsid w:val="00F70C04"/>
    <w:rsid w:val="00F9695C"/>
    <w:rsid w:val="00F97D06"/>
    <w:rsid w:val="00FA371F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69CA9"/>
  <w15:chartTrackingRefBased/>
  <w15:docId w15:val="{AA8FD2E4-E3C2-400F-9B14-B79B4834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1F1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3520D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4985"/>
      <w:sz w:val="25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6429A"/>
    <w:pPr>
      <w:keepNext/>
      <w:keepLines/>
      <w:spacing w:before="240" w:after="120"/>
      <w:jc w:val="center"/>
      <w:outlineLvl w:val="1"/>
    </w:pPr>
    <w:rPr>
      <w:rFonts w:ascii="Times New Roman" w:eastAsiaTheme="majorEastAsia" w:hAnsi="Times New Roman" w:cstheme="majorBidi"/>
      <w:b/>
      <w:bCs/>
      <w:snapToGrid w:val="0"/>
      <w:color w:val="004985"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2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62F"/>
  </w:style>
  <w:style w:type="paragraph" w:styleId="Zpat">
    <w:name w:val="footer"/>
    <w:basedOn w:val="Normln"/>
    <w:link w:val="ZpatChar"/>
    <w:uiPriority w:val="99"/>
    <w:unhideWhenUsed/>
    <w:rsid w:val="00AF5BED"/>
    <w:pPr>
      <w:tabs>
        <w:tab w:val="center" w:pos="4536"/>
        <w:tab w:val="right" w:pos="9072"/>
      </w:tabs>
      <w:jc w:val="center"/>
    </w:pPr>
    <w:rPr>
      <w:rFonts w:ascii="Minion Pro" w:hAnsi="Minion Pro"/>
      <w:color w:val="004985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F5BED"/>
    <w:rPr>
      <w:rFonts w:ascii="Minion Pro" w:hAnsi="Minion Pro"/>
      <w:color w:val="004985"/>
      <w:sz w:val="20"/>
    </w:rPr>
  </w:style>
  <w:style w:type="paragraph" w:customStyle="1" w:styleId="Zkladnodstavec">
    <w:name w:val="[Základní odstavec]"/>
    <w:basedOn w:val="Normln"/>
    <w:uiPriority w:val="99"/>
    <w:rsid w:val="00BD3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3D00"/>
    <w:rPr>
      <w:color w:val="0563C1" w:themeColor="hyperlink"/>
      <w:u w:val="single"/>
    </w:rPr>
  </w:style>
  <w:style w:type="paragraph" w:customStyle="1" w:styleId="Textparagrafu">
    <w:name w:val="Text paragrafu"/>
    <w:basedOn w:val="Normln"/>
    <w:rsid w:val="00971B6B"/>
    <w:pPr>
      <w:spacing w:before="240"/>
      <w:ind w:firstLine="425"/>
      <w:outlineLvl w:val="5"/>
    </w:pPr>
    <w:rPr>
      <w:rFonts w:eastAsia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971B6B"/>
    <w:pPr>
      <w:keepNext/>
      <w:keepLines/>
      <w:spacing w:before="240"/>
      <w:jc w:val="center"/>
      <w:outlineLvl w:val="5"/>
    </w:pPr>
    <w:rPr>
      <w:rFonts w:eastAsia="Times New Roman"/>
      <w:sz w:val="24"/>
      <w:szCs w:val="20"/>
      <w:lang w:eastAsia="cs-CZ"/>
    </w:rPr>
  </w:style>
  <w:style w:type="paragraph" w:customStyle="1" w:styleId="ST">
    <w:name w:val="ČÁST"/>
    <w:basedOn w:val="Normln"/>
    <w:next w:val="NADPISSTI"/>
    <w:rsid w:val="00971B6B"/>
    <w:pPr>
      <w:keepNext/>
      <w:keepLines/>
      <w:spacing w:before="240" w:after="120"/>
      <w:jc w:val="center"/>
      <w:outlineLvl w:val="1"/>
    </w:pPr>
    <w:rPr>
      <w:rFonts w:eastAsia="Times New Roman"/>
      <w:caps/>
      <w:sz w:val="24"/>
      <w:szCs w:val="20"/>
      <w:lang w:eastAsia="cs-CZ"/>
    </w:rPr>
  </w:style>
  <w:style w:type="paragraph" w:customStyle="1" w:styleId="NADPISSTI">
    <w:name w:val="NADPIS ČÁSTI"/>
    <w:basedOn w:val="Normln"/>
    <w:next w:val="Normln"/>
    <w:rsid w:val="00971B6B"/>
    <w:pPr>
      <w:keepNext/>
      <w:keepLines/>
      <w:jc w:val="center"/>
      <w:outlineLvl w:val="1"/>
    </w:pPr>
    <w:rPr>
      <w:rFonts w:eastAsia="Times New Roman"/>
      <w:b/>
      <w:sz w:val="24"/>
      <w:szCs w:val="20"/>
      <w:lang w:eastAsia="cs-CZ"/>
    </w:rPr>
  </w:style>
  <w:style w:type="paragraph" w:customStyle="1" w:styleId="Textbodu">
    <w:name w:val="Text bodu"/>
    <w:basedOn w:val="Normln"/>
    <w:rsid w:val="00971B6B"/>
    <w:pPr>
      <w:numPr>
        <w:ilvl w:val="2"/>
        <w:numId w:val="1"/>
      </w:numPr>
      <w:outlineLvl w:val="8"/>
    </w:pPr>
    <w:rPr>
      <w:rFonts w:eastAsia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71B6B"/>
    <w:pPr>
      <w:numPr>
        <w:ilvl w:val="1"/>
        <w:numId w:val="1"/>
      </w:numPr>
      <w:outlineLvl w:val="7"/>
    </w:pPr>
    <w:rPr>
      <w:rFonts w:eastAsia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971B6B"/>
    <w:pPr>
      <w:numPr>
        <w:numId w:val="1"/>
      </w:numPr>
      <w:tabs>
        <w:tab w:val="left" w:pos="851"/>
      </w:tabs>
      <w:spacing w:before="120" w:after="120"/>
      <w:outlineLvl w:val="6"/>
    </w:pPr>
    <w:rPr>
      <w:rFonts w:eastAsia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71B6B"/>
    <w:pPr>
      <w:tabs>
        <w:tab w:val="left" w:pos="425"/>
      </w:tabs>
      <w:ind w:left="425" w:hanging="425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1B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971B6B"/>
    <w:rPr>
      <w:vertAlign w:val="superscript"/>
    </w:rPr>
  </w:style>
  <w:style w:type="paragraph" w:styleId="Prosttext">
    <w:name w:val="Plain Text"/>
    <w:basedOn w:val="Normln"/>
    <w:link w:val="ProsttextChar"/>
    <w:rsid w:val="00971B6B"/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1B6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971B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6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3520D"/>
    <w:rPr>
      <w:rFonts w:ascii="Times New Roman" w:eastAsiaTheme="majorEastAsia" w:hAnsi="Times New Roman" w:cstheme="majorBidi"/>
      <w:b/>
      <w:bCs/>
      <w:caps/>
      <w:color w:val="004985"/>
      <w:sz w:val="25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6429A"/>
    <w:rPr>
      <w:rFonts w:ascii="Times New Roman" w:eastAsiaTheme="majorEastAsia" w:hAnsi="Times New Roman" w:cstheme="majorBidi"/>
      <w:b/>
      <w:bCs/>
      <w:snapToGrid w:val="0"/>
      <w:color w:val="004985"/>
      <w:sz w:val="24"/>
      <w:szCs w:val="26"/>
      <w:lang w:eastAsia="cs-CZ"/>
    </w:rPr>
  </w:style>
  <w:style w:type="paragraph" w:customStyle="1" w:styleId="Odstavec">
    <w:name w:val="Odstavec"/>
    <w:basedOn w:val="Normln"/>
    <w:link w:val="OdstavecChar"/>
    <w:qFormat/>
    <w:rsid w:val="00386DBF"/>
    <w:pPr>
      <w:widowControl w:val="0"/>
      <w:autoSpaceDE w:val="0"/>
      <w:autoSpaceDN w:val="0"/>
    </w:pPr>
    <w:rPr>
      <w:rFonts w:eastAsia="Times New Roman"/>
      <w:snapToGrid w:val="0"/>
      <w:szCs w:val="24"/>
      <w:lang w:eastAsia="cs-CZ"/>
    </w:rPr>
  </w:style>
  <w:style w:type="paragraph" w:customStyle="1" w:styleId="Odrky">
    <w:name w:val="Odrážky"/>
    <w:basedOn w:val="Odstavec"/>
    <w:link w:val="OdrkyChar"/>
    <w:qFormat/>
    <w:rsid w:val="00AB1911"/>
    <w:pPr>
      <w:numPr>
        <w:numId w:val="4"/>
      </w:numPr>
      <w:ind w:left="284" w:hanging="284"/>
    </w:pPr>
  </w:style>
  <w:style w:type="character" w:customStyle="1" w:styleId="OdstavecChar">
    <w:name w:val="Odstavec Char"/>
    <w:basedOn w:val="Standardnpsmoodstavce"/>
    <w:link w:val="Odstavec"/>
    <w:rsid w:val="00386DBF"/>
    <w:rPr>
      <w:rFonts w:ascii="Times New Roman" w:eastAsia="Times New Roman" w:hAnsi="Times New Roman" w:cs="Times New Roman"/>
      <w:snapToGrid w:val="0"/>
      <w:szCs w:val="24"/>
      <w:lang w:eastAsia="cs-CZ"/>
    </w:rPr>
  </w:style>
  <w:style w:type="character" w:customStyle="1" w:styleId="OdrkyChar">
    <w:name w:val="Odrážky Char"/>
    <w:basedOn w:val="OdstavecChar"/>
    <w:link w:val="Odrky"/>
    <w:rsid w:val="00AB1911"/>
    <w:rPr>
      <w:rFonts w:ascii="Times New Roman" w:eastAsia="Times New Roman" w:hAnsi="Times New Roman" w:cs="Times New Roman"/>
      <w:snapToGrid w:val="0"/>
      <w:szCs w:val="24"/>
      <w:lang w:eastAsia="cs-CZ"/>
    </w:rPr>
  </w:style>
  <w:style w:type="paragraph" w:customStyle="1" w:styleId="Odstavecslovan">
    <w:name w:val="Odstavec číslovaný"/>
    <w:basedOn w:val="Odstavec"/>
    <w:link w:val="OdstavecslovanChar"/>
    <w:qFormat/>
    <w:rsid w:val="004D11D4"/>
    <w:pPr>
      <w:jc w:val="both"/>
    </w:pPr>
    <w:rPr>
      <w:w w:val="105"/>
    </w:rPr>
  </w:style>
  <w:style w:type="character" w:customStyle="1" w:styleId="OdstavecslovanChar">
    <w:name w:val="Odstavec číslovaný Char"/>
    <w:basedOn w:val="OdstavecChar"/>
    <w:link w:val="Odstavecslovan"/>
    <w:rsid w:val="004D11D4"/>
    <w:rPr>
      <w:rFonts w:ascii="Times New Roman" w:eastAsia="Times New Roman" w:hAnsi="Times New Roman" w:cs="Times New Roman"/>
      <w:snapToGrid w:val="0"/>
      <w:w w:val="105"/>
      <w:szCs w:val="24"/>
      <w:lang w:eastAsia="cs-CZ"/>
    </w:rPr>
  </w:style>
  <w:style w:type="paragraph" w:styleId="Bezmezer">
    <w:name w:val="No Spacing"/>
    <w:uiPriority w:val="1"/>
    <w:qFormat/>
    <w:rsid w:val="009E31F1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E3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31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31F1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6429A"/>
    <w:pPr>
      <w:numPr>
        <w:numId w:val="7"/>
      </w:numPr>
      <w:spacing w:after="120"/>
      <w:ind w:left="567" w:hanging="567"/>
      <w:jc w:val="both"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29A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F08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lackovam\Documents\Vlastn&#237;%20&#353;ablony%20Office\SM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5981-2F6B-4B8F-AD46-805FF6A0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SML.dotx</Template>
  <TotalTime>0</TotalTime>
  <Pages>3</Pages>
  <Words>916</Words>
  <Characters>5407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Miroslava Sedláčková</dc:creator>
  <cp:keywords/>
  <dc:description/>
  <cp:lastModifiedBy>Sedláčková Miroslava</cp:lastModifiedBy>
  <cp:revision>2</cp:revision>
  <cp:lastPrinted>2017-04-17T14:31:00Z</cp:lastPrinted>
  <dcterms:created xsi:type="dcterms:W3CDTF">2022-11-04T14:41:00Z</dcterms:created>
  <dcterms:modified xsi:type="dcterms:W3CDTF">2022-11-04T14:41:00Z</dcterms:modified>
</cp:coreProperties>
</file>