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54B" w:rsidRDefault="0078354B" w:rsidP="0078354B">
      <w:pPr>
        <w:spacing w:after="0" w:line="240" w:lineRule="auto"/>
        <w:rPr>
          <w:rFonts w:ascii="Arial" w:hAnsi="Arial" w:cs="Arial"/>
          <w:b/>
          <w:sz w:val="24"/>
          <w:szCs w:val="24"/>
          <w:lang w:val="cs-CZ"/>
        </w:rPr>
      </w:pPr>
      <w:r w:rsidRPr="00B64AB0">
        <w:rPr>
          <w:rFonts w:ascii="Arial" w:hAnsi="Arial" w:cs="Arial"/>
          <w:b/>
          <w:sz w:val="24"/>
          <w:szCs w:val="24"/>
          <w:lang w:val="cs-CZ"/>
        </w:rPr>
        <w:t>Aktuální vybrané informace z dě</w:t>
      </w:r>
      <w:r w:rsidR="00914E53">
        <w:rPr>
          <w:rFonts w:ascii="Arial" w:hAnsi="Arial" w:cs="Arial"/>
          <w:b/>
          <w:sz w:val="24"/>
          <w:szCs w:val="24"/>
          <w:lang w:val="cs-CZ"/>
        </w:rPr>
        <w:t>ní na poli Evropské unie (</w:t>
      </w:r>
      <w:bookmarkStart w:id="0" w:name="_GoBack"/>
      <w:r w:rsidR="00914E53">
        <w:rPr>
          <w:rFonts w:ascii="Arial" w:hAnsi="Arial" w:cs="Arial"/>
          <w:b/>
          <w:sz w:val="24"/>
          <w:szCs w:val="24"/>
          <w:lang w:val="cs-CZ"/>
        </w:rPr>
        <w:t xml:space="preserve">březen </w:t>
      </w:r>
      <w:r w:rsidR="00774FFB">
        <w:rPr>
          <w:rFonts w:ascii="Arial" w:hAnsi="Arial" w:cs="Arial"/>
          <w:b/>
          <w:sz w:val="24"/>
          <w:szCs w:val="24"/>
          <w:lang w:val="cs-CZ"/>
        </w:rPr>
        <w:t>–</w:t>
      </w:r>
      <w:r w:rsidR="00FB6F3E">
        <w:rPr>
          <w:rFonts w:ascii="Arial" w:hAnsi="Arial" w:cs="Arial"/>
          <w:b/>
          <w:sz w:val="24"/>
          <w:szCs w:val="24"/>
          <w:lang w:val="cs-CZ"/>
        </w:rPr>
        <w:t xml:space="preserve"> </w:t>
      </w:r>
      <w:r w:rsidR="00914E53">
        <w:rPr>
          <w:rFonts w:ascii="Arial" w:hAnsi="Arial" w:cs="Arial"/>
          <w:b/>
          <w:sz w:val="24"/>
          <w:szCs w:val="24"/>
          <w:lang w:val="cs-CZ"/>
        </w:rPr>
        <w:t>duben</w:t>
      </w:r>
      <w:r w:rsidR="00774FFB">
        <w:rPr>
          <w:rFonts w:ascii="Arial" w:hAnsi="Arial" w:cs="Arial"/>
          <w:b/>
          <w:sz w:val="24"/>
          <w:szCs w:val="24"/>
          <w:lang w:val="cs-CZ"/>
        </w:rPr>
        <w:t xml:space="preserve"> 2015</w:t>
      </w:r>
      <w:bookmarkEnd w:id="0"/>
      <w:r w:rsidRPr="00B64AB0">
        <w:rPr>
          <w:rFonts w:ascii="Arial" w:hAnsi="Arial" w:cs="Arial"/>
          <w:b/>
          <w:sz w:val="24"/>
          <w:szCs w:val="24"/>
          <w:lang w:val="cs-CZ"/>
        </w:rPr>
        <w:t>)</w:t>
      </w:r>
    </w:p>
    <w:p w:rsidR="00E17D84" w:rsidRDefault="00E17D84" w:rsidP="00E24580">
      <w:pPr>
        <w:spacing w:after="0" w:line="240" w:lineRule="auto"/>
        <w:rPr>
          <w:rFonts w:ascii="Arial" w:hAnsi="Arial" w:cs="Arial"/>
          <w:b/>
          <w:sz w:val="24"/>
          <w:szCs w:val="24"/>
          <w:lang w:val="cs-CZ"/>
        </w:rPr>
      </w:pPr>
    </w:p>
    <w:p w:rsidR="001F7A76" w:rsidRDefault="001F7A76" w:rsidP="00E24580">
      <w:pPr>
        <w:spacing w:after="0" w:line="240" w:lineRule="auto"/>
        <w:rPr>
          <w:rFonts w:ascii="Arial" w:hAnsi="Arial" w:cs="Arial"/>
          <w:b/>
          <w:sz w:val="24"/>
          <w:szCs w:val="24"/>
          <w:lang w:val="cs-CZ"/>
        </w:rPr>
      </w:pPr>
    </w:p>
    <w:p w:rsidR="00BA094B" w:rsidRDefault="00BA094B" w:rsidP="00E24580">
      <w:pPr>
        <w:spacing w:after="0" w:line="240" w:lineRule="auto"/>
        <w:rPr>
          <w:rFonts w:ascii="Arial" w:hAnsi="Arial" w:cs="Arial"/>
          <w:b/>
          <w:sz w:val="24"/>
          <w:szCs w:val="24"/>
          <w:lang w:val="cs-CZ"/>
        </w:rPr>
      </w:pPr>
      <w:r>
        <w:rPr>
          <w:rFonts w:ascii="Arial" w:hAnsi="Arial" w:cs="Arial"/>
          <w:b/>
          <w:sz w:val="24"/>
          <w:szCs w:val="24"/>
          <w:lang w:val="cs-CZ"/>
        </w:rPr>
        <w:t>Úřad evropského veřejného žalobce</w:t>
      </w:r>
    </w:p>
    <w:p w:rsidR="00BA094B" w:rsidRDefault="00BA094B" w:rsidP="00E24580">
      <w:pPr>
        <w:spacing w:after="0" w:line="240" w:lineRule="auto"/>
        <w:rPr>
          <w:rFonts w:ascii="Arial" w:hAnsi="Arial" w:cs="Arial"/>
          <w:b/>
          <w:sz w:val="24"/>
          <w:szCs w:val="24"/>
          <w:lang w:val="cs-CZ"/>
        </w:rPr>
      </w:pPr>
    </w:p>
    <w:p w:rsidR="00BA094B" w:rsidRPr="00BA094B" w:rsidRDefault="00BA094B" w:rsidP="00E24580">
      <w:pPr>
        <w:spacing w:after="0" w:line="240" w:lineRule="auto"/>
        <w:rPr>
          <w:rFonts w:ascii="Arial" w:hAnsi="Arial" w:cs="Arial"/>
          <w:sz w:val="24"/>
          <w:szCs w:val="24"/>
          <w:lang w:val="cs-CZ"/>
        </w:rPr>
      </w:pPr>
      <w:r w:rsidRPr="00BA094B">
        <w:rPr>
          <w:rFonts w:ascii="Arial" w:hAnsi="Arial" w:cs="Arial"/>
          <w:sz w:val="24"/>
          <w:szCs w:val="24"/>
          <w:lang w:val="cs-CZ"/>
        </w:rPr>
        <w:t>Rada EU projednala dne 2. března 2015 současný stav návrhu nařízení o zřízení Úřadu evropského veřejného žalobce.</w:t>
      </w:r>
      <w:r>
        <w:rPr>
          <w:rFonts w:ascii="Arial" w:hAnsi="Arial" w:cs="Arial"/>
          <w:sz w:val="24"/>
          <w:szCs w:val="24"/>
          <w:lang w:val="cs-CZ"/>
        </w:rPr>
        <w:t xml:space="preserve"> Podkladový materiál je k dispozici </w:t>
      </w:r>
      <w:r w:rsidRPr="00BF40CA">
        <w:rPr>
          <w:rFonts w:ascii="Arial" w:hAnsi="Arial" w:cs="Arial"/>
          <w:sz w:val="24"/>
          <w:szCs w:val="24"/>
          <w:lang w:val="cs-CZ"/>
        </w:rPr>
        <w:t>v</w:t>
      </w:r>
      <w:r>
        <w:rPr>
          <w:rFonts w:ascii="Arial" w:hAnsi="Arial" w:cs="Arial"/>
          <w:sz w:val="24"/>
          <w:szCs w:val="24"/>
          <w:lang w:val="cs-CZ"/>
        </w:rPr>
        <w:t xml:space="preserve"> českém </w:t>
      </w:r>
      <w:r w:rsidRPr="00BF40CA">
        <w:rPr>
          <w:rFonts w:ascii="Arial" w:hAnsi="Arial" w:cs="Arial"/>
          <w:sz w:val="24"/>
          <w:szCs w:val="24"/>
          <w:lang w:val="cs-CZ"/>
        </w:rPr>
        <w:t>jazyce na internetové stránce:</w:t>
      </w:r>
    </w:p>
    <w:p w:rsidR="00BA094B" w:rsidRPr="00BA094B" w:rsidRDefault="00CF1748" w:rsidP="00E24580">
      <w:pPr>
        <w:spacing w:after="0" w:line="240" w:lineRule="auto"/>
        <w:rPr>
          <w:rFonts w:ascii="Arial" w:hAnsi="Arial" w:cs="Arial"/>
          <w:sz w:val="24"/>
          <w:szCs w:val="24"/>
          <w:lang w:val="cs-CZ"/>
        </w:rPr>
      </w:pPr>
      <w:hyperlink r:id="rId6" w:history="1">
        <w:r w:rsidR="00BA094B" w:rsidRPr="00BA094B">
          <w:rPr>
            <w:rStyle w:val="Hypertextovodkaz"/>
            <w:rFonts w:ascii="Arial" w:hAnsi="Arial" w:cs="Arial"/>
            <w:sz w:val="24"/>
            <w:szCs w:val="24"/>
            <w:lang w:val="cs-CZ"/>
          </w:rPr>
          <w:t>http://data.consilium.europa.eu/doc/document/ST-6318-2015-REV-1/cs/pdf</w:t>
        </w:r>
      </w:hyperlink>
      <w:r w:rsidR="00BA094B" w:rsidRPr="00BA094B">
        <w:rPr>
          <w:rFonts w:ascii="Arial" w:hAnsi="Arial" w:cs="Arial"/>
          <w:sz w:val="24"/>
          <w:szCs w:val="24"/>
          <w:lang w:val="cs-CZ"/>
        </w:rPr>
        <w:t xml:space="preserve"> </w:t>
      </w:r>
    </w:p>
    <w:p w:rsidR="00BA094B" w:rsidRDefault="00BA094B" w:rsidP="00E24580">
      <w:pPr>
        <w:spacing w:after="0" w:line="240" w:lineRule="auto"/>
        <w:rPr>
          <w:rFonts w:ascii="Arial" w:hAnsi="Arial" w:cs="Arial"/>
          <w:b/>
          <w:sz w:val="24"/>
          <w:szCs w:val="24"/>
          <w:lang w:val="cs-CZ"/>
        </w:rPr>
      </w:pPr>
    </w:p>
    <w:p w:rsidR="00FA338D" w:rsidRDefault="00FA338D" w:rsidP="00E24580">
      <w:pPr>
        <w:spacing w:after="0" w:line="240" w:lineRule="auto"/>
        <w:rPr>
          <w:rFonts w:ascii="Arial" w:hAnsi="Arial" w:cs="Arial"/>
          <w:b/>
          <w:sz w:val="24"/>
          <w:szCs w:val="24"/>
          <w:lang w:val="cs-CZ"/>
        </w:rPr>
      </w:pPr>
    </w:p>
    <w:p w:rsidR="00FA338D" w:rsidRDefault="00FA338D" w:rsidP="00E24580">
      <w:pPr>
        <w:spacing w:after="0" w:line="240" w:lineRule="auto"/>
        <w:rPr>
          <w:rFonts w:ascii="Arial" w:hAnsi="Arial" w:cs="Arial"/>
          <w:b/>
          <w:sz w:val="24"/>
          <w:szCs w:val="24"/>
          <w:lang w:val="cs-CZ"/>
        </w:rPr>
      </w:pPr>
      <w:r>
        <w:rPr>
          <w:rFonts w:ascii="Arial" w:hAnsi="Arial" w:cs="Arial"/>
          <w:b/>
          <w:sz w:val="24"/>
          <w:szCs w:val="24"/>
          <w:lang w:val="cs-CZ"/>
        </w:rPr>
        <w:t>Soudní statistiky za rok 2014</w:t>
      </w:r>
    </w:p>
    <w:p w:rsidR="00FA338D" w:rsidRDefault="00FA338D" w:rsidP="00E24580">
      <w:pPr>
        <w:spacing w:after="0" w:line="240" w:lineRule="auto"/>
        <w:rPr>
          <w:rFonts w:ascii="Arial" w:hAnsi="Arial" w:cs="Arial"/>
          <w:b/>
          <w:sz w:val="24"/>
          <w:szCs w:val="24"/>
          <w:lang w:val="cs-CZ"/>
        </w:rPr>
      </w:pPr>
    </w:p>
    <w:p w:rsidR="00FA338D" w:rsidRDefault="00FA338D" w:rsidP="00E24580">
      <w:pPr>
        <w:spacing w:after="0" w:line="240" w:lineRule="auto"/>
        <w:rPr>
          <w:rFonts w:ascii="Arial" w:hAnsi="Arial" w:cs="Arial"/>
          <w:sz w:val="24"/>
          <w:szCs w:val="24"/>
          <w:lang w:val="cs-CZ"/>
        </w:rPr>
      </w:pPr>
      <w:r w:rsidRPr="00FA338D">
        <w:rPr>
          <w:rFonts w:ascii="Arial" w:hAnsi="Arial" w:cs="Arial"/>
          <w:sz w:val="24"/>
          <w:szCs w:val="24"/>
          <w:lang w:val="cs-CZ"/>
        </w:rPr>
        <w:t xml:space="preserve">Soudní dvůr Evropské unie dne 3. března 2015 publikoval soudní statistiky za rok 2014. </w:t>
      </w:r>
      <w:r>
        <w:rPr>
          <w:rFonts w:ascii="Arial" w:hAnsi="Arial" w:cs="Arial"/>
          <w:sz w:val="24"/>
          <w:szCs w:val="24"/>
          <w:lang w:val="cs-CZ"/>
        </w:rPr>
        <w:t>Tyto jsou dostupné v českém jazyce na internetové stránce:</w:t>
      </w:r>
    </w:p>
    <w:p w:rsidR="00FA338D" w:rsidRPr="00FA338D" w:rsidRDefault="00CF1748" w:rsidP="00E24580">
      <w:pPr>
        <w:spacing w:after="0" w:line="240" w:lineRule="auto"/>
        <w:rPr>
          <w:rFonts w:ascii="Arial" w:hAnsi="Arial" w:cs="Arial"/>
          <w:sz w:val="24"/>
          <w:szCs w:val="24"/>
          <w:lang w:val="cs-CZ"/>
        </w:rPr>
      </w:pPr>
      <w:hyperlink r:id="rId7" w:history="1">
        <w:r w:rsidR="00FA338D" w:rsidRPr="00CD48E0">
          <w:rPr>
            <w:rStyle w:val="Hypertextovodkaz"/>
            <w:rFonts w:ascii="Arial" w:hAnsi="Arial" w:cs="Arial"/>
            <w:sz w:val="24"/>
            <w:szCs w:val="24"/>
            <w:lang w:val="cs-CZ"/>
          </w:rPr>
          <w:t>http://curia.europa.eu/jcms/upload/docs/application/pdf/2015-03/cp150027cs.pdf</w:t>
        </w:r>
      </w:hyperlink>
      <w:r w:rsidR="00FA338D">
        <w:rPr>
          <w:rFonts w:ascii="Arial" w:hAnsi="Arial" w:cs="Arial"/>
          <w:sz w:val="24"/>
          <w:szCs w:val="24"/>
          <w:lang w:val="cs-CZ"/>
        </w:rPr>
        <w:t xml:space="preserve"> </w:t>
      </w:r>
    </w:p>
    <w:p w:rsidR="00BA094B" w:rsidRDefault="00BA094B" w:rsidP="00E24580">
      <w:pPr>
        <w:spacing w:after="0" w:line="240" w:lineRule="auto"/>
        <w:rPr>
          <w:rFonts w:ascii="Arial" w:hAnsi="Arial" w:cs="Arial"/>
          <w:b/>
          <w:sz w:val="24"/>
          <w:szCs w:val="24"/>
          <w:lang w:val="cs-CZ"/>
        </w:rPr>
      </w:pPr>
    </w:p>
    <w:p w:rsidR="00FA338D" w:rsidRDefault="00FA338D" w:rsidP="00E24580">
      <w:pPr>
        <w:spacing w:after="0" w:line="240" w:lineRule="auto"/>
        <w:rPr>
          <w:rFonts w:ascii="Arial" w:hAnsi="Arial" w:cs="Arial"/>
          <w:b/>
          <w:sz w:val="24"/>
          <w:szCs w:val="24"/>
          <w:lang w:val="cs-CZ"/>
        </w:rPr>
      </w:pPr>
    </w:p>
    <w:p w:rsidR="00FA338D" w:rsidRDefault="00FA338D" w:rsidP="00E24580">
      <w:pPr>
        <w:spacing w:after="0" w:line="240" w:lineRule="auto"/>
        <w:rPr>
          <w:rFonts w:ascii="Arial" w:hAnsi="Arial" w:cs="Arial"/>
          <w:b/>
          <w:sz w:val="24"/>
          <w:szCs w:val="24"/>
          <w:lang w:val="cs-CZ"/>
        </w:rPr>
      </w:pPr>
      <w:r>
        <w:rPr>
          <w:rFonts w:ascii="Arial" w:hAnsi="Arial" w:cs="Arial"/>
          <w:b/>
          <w:sz w:val="24"/>
          <w:szCs w:val="24"/>
          <w:lang w:val="cs-CZ"/>
        </w:rPr>
        <w:t>Evropský program pro migraci</w:t>
      </w:r>
    </w:p>
    <w:p w:rsidR="00FA338D" w:rsidRDefault="00FA338D" w:rsidP="00E24580">
      <w:pPr>
        <w:spacing w:after="0" w:line="240" w:lineRule="auto"/>
        <w:rPr>
          <w:rFonts w:ascii="Arial" w:hAnsi="Arial" w:cs="Arial"/>
          <w:b/>
          <w:sz w:val="24"/>
          <w:szCs w:val="24"/>
          <w:lang w:val="cs-CZ"/>
        </w:rPr>
      </w:pPr>
    </w:p>
    <w:p w:rsidR="00FA338D" w:rsidRDefault="00FA338D" w:rsidP="00E24580">
      <w:pPr>
        <w:spacing w:after="0" w:line="240" w:lineRule="auto"/>
        <w:rPr>
          <w:rFonts w:ascii="Arial" w:hAnsi="Arial" w:cs="Arial"/>
          <w:sz w:val="24"/>
          <w:szCs w:val="24"/>
          <w:lang w:val="cs-CZ"/>
        </w:rPr>
      </w:pPr>
      <w:r w:rsidRPr="00FA338D">
        <w:rPr>
          <w:rFonts w:ascii="Arial" w:hAnsi="Arial" w:cs="Arial"/>
          <w:sz w:val="24"/>
          <w:szCs w:val="24"/>
          <w:lang w:val="cs-CZ"/>
        </w:rPr>
        <w:t>Evropská komise dne 4. března 2015 zahájila</w:t>
      </w:r>
      <w:r>
        <w:rPr>
          <w:rFonts w:ascii="Arial" w:hAnsi="Arial" w:cs="Arial"/>
          <w:sz w:val="24"/>
          <w:szCs w:val="24"/>
          <w:lang w:val="cs-CZ"/>
        </w:rPr>
        <w:t xml:space="preserve"> práci na programu zaměřeném na problematiku migrace. Podrobnější informace jsou k dispozici v českém jazyce na internetové stránce:</w:t>
      </w:r>
    </w:p>
    <w:p w:rsidR="00FA338D" w:rsidRPr="00FA338D" w:rsidRDefault="00CF1748" w:rsidP="00E24580">
      <w:pPr>
        <w:spacing w:after="0" w:line="240" w:lineRule="auto"/>
        <w:rPr>
          <w:rFonts w:ascii="Arial" w:hAnsi="Arial" w:cs="Arial"/>
          <w:sz w:val="24"/>
          <w:szCs w:val="24"/>
          <w:lang w:val="cs-CZ"/>
        </w:rPr>
      </w:pPr>
      <w:hyperlink r:id="rId8" w:history="1">
        <w:r w:rsidR="00FA338D" w:rsidRPr="00CD48E0">
          <w:rPr>
            <w:rStyle w:val="Hypertextovodkaz"/>
            <w:rFonts w:ascii="Arial" w:hAnsi="Arial" w:cs="Arial"/>
            <w:sz w:val="24"/>
            <w:szCs w:val="24"/>
            <w:lang w:val="cs-CZ"/>
          </w:rPr>
          <w:t>http://europa.eu/rapid/press-release_IP-15-4545_cs.htm</w:t>
        </w:r>
      </w:hyperlink>
      <w:r w:rsidR="00FA338D">
        <w:rPr>
          <w:rFonts w:ascii="Arial" w:hAnsi="Arial" w:cs="Arial"/>
          <w:sz w:val="24"/>
          <w:szCs w:val="24"/>
          <w:lang w:val="cs-CZ"/>
        </w:rPr>
        <w:t xml:space="preserve"> </w:t>
      </w:r>
    </w:p>
    <w:p w:rsidR="00FA338D" w:rsidRDefault="00FA338D" w:rsidP="00E24580">
      <w:pPr>
        <w:spacing w:after="0" w:line="240" w:lineRule="auto"/>
        <w:rPr>
          <w:rFonts w:ascii="Arial" w:hAnsi="Arial" w:cs="Arial"/>
          <w:b/>
          <w:sz w:val="24"/>
          <w:szCs w:val="24"/>
          <w:lang w:val="cs-CZ"/>
        </w:rPr>
      </w:pPr>
    </w:p>
    <w:p w:rsidR="00FA338D" w:rsidRDefault="00FA338D" w:rsidP="00E24580">
      <w:pPr>
        <w:spacing w:after="0" w:line="240" w:lineRule="auto"/>
        <w:rPr>
          <w:rFonts w:ascii="Arial" w:hAnsi="Arial" w:cs="Arial"/>
          <w:b/>
          <w:sz w:val="24"/>
          <w:szCs w:val="24"/>
          <w:lang w:val="cs-CZ"/>
        </w:rPr>
      </w:pPr>
    </w:p>
    <w:p w:rsidR="001F7A76" w:rsidRDefault="001F7A76" w:rsidP="00E24580">
      <w:pPr>
        <w:spacing w:after="0" w:line="240" w:lineRule="auto"/>
        <w:rPr>
          <w:rFonts w:ascii="Arial" w:hAnsi="Arial" w:cs="Arial"/>
          <w:b/>
          <w:sz w:val="24"/>
          <w:szCs w:val="24"/>
          <w:lang w:val="cs-CZ"/>
        </w:rPr>
      </w:pPr>
      <w:r>
        <w:rPr>
          <w:rFonts w:ascii="Arial" w:hAnsi="Arial" w:cs="Arial"/>
          <w:b/>
          <w:sz w:val="24"/>
          <w:szCs w:val="24"/>
          <w:lang w:val="cs-CZ"/>
        </w:rPr>
        <w:t>Srovnávací přehled o soudnictví EU 2015</w:t>
      </w:r>
    </w:p>
    <w:p w:rsidR="001F7A76" w:rsidRDefault="001F7A76" w:rsidP="00E24580">
      <w:pPr>
        <w:spacing w:after="0" w:line="240" w:lineRule="auto"/>
        <w:rPr>
          <w:rFonts w:ascii="Arial" w:hAnsi="Arial" w:cs="Arial"/>
          <w:b/>
          <w:sz w:val="24"/>
          <w:szCs w:val="24"/>
          <w:lang w:val="cs-CZ"/>
        </w:rPr>
      </w:pPr>
    </w:p>
    <w:p w:rsidR="00AE31B0" w:rsidRDefault="001F7A76" w:rsidP="00AE31B0">
      <w:pPr>
        <w:autoSpaceDE w:val="0"/>
        <w:autoSpaceDN w:val="0"/>
        <w:adjustRightInd w:val="0"/>
        <w:spacing w:after="0" w:line="240" w:lineRule="auto"/>
        <w:rPr>
          <w:rFonts w:ascii="Arial" w:hAnsi="Arial" w:cs="Arial"/>
          <w:sz w:val="24"/>
          <w:szCs w:val="24"/>
          <w:lang w:val="cs-CZ"/>
        </w:rPr>
      </w:pPr>
      <w:r w:rsidRPr="001F7A76">
        <w:rPr>
          <w:rFonts w:ascii="Arial" w:hAnsi="Arial" w:cs="Arial"/>
          <w:sz w:val="24"/>
          <w:szCs w:val="24"/>
          <w:lang w:val="cs-CZ"/>
        </w:rPr>
        <w:t xml:space="preserve">9. března </w:t>
      </w:r>
      <w:r w:rsidR="00FF35FB">
        <w:rPr>
          <w:rFonts w:ascii="Arial" w:hAnsi="Arial" w:cs="Arial"/>
          <w:sz w:val="24"/>
          <w:szCs w:val="24"/>
          <w:lang w:val="cs-CZ"/>
        </w:rPr>
        <w:t xml:space="preserve">2015 </w:t>
      </w:r>
      <w:r w:rsidRPr="001F7A76">
        <w:rPr>
          <w:rFonts w:ascii="Arial" w:hAnsi="Arial" w:cs="Arial"/>
          <w:sz w:val="24"/>
          <w:szCs w:val="24"/>
          <w:lang w:val="cs-CZ"/>
        </w:rPr>
        <w:t>vydala Evropská</w:t>
      </w:r>
      <w:r>
        <w:rPr>
          <w:rFonts w:ascii="Arial" w:hAnsi="Arial" w:cs="Arial"/>
          <w:sz w:val="24"/>
          <w:szCs w:val="24"/>
          <w:lang w:val="cs-CZ"/>
        </w:rPr>
        <w:t xml:space="preserve"> komise s</w:t>
      </w:r>
      <w:r w:rsidRPr="001F7A76">
        <w:rPr>
          <w:rFonts w:ascii="Arial" w:hAnsi="Arial" w:cs="Arial"/>
          <w:sz w:val="24"/>
          <w:szCs w:val="24"/>
          <w:lang w:val="cs-CZ"/>
        </w:rPr>
        <w:t>rovnávací přehled o soudnictví</w:t>
      </w:r>
      <w:r>
        <w:rPr>
          <w:rFonts w:ascii="Arial" w:hAnsi="Arial" w:cs="Arial"/>
          <w:sz w:val="24"/>
          <w:szCs w:val="24"/>
          <w:lang w:val="cs-CZ"/>
        </w:rPr>
        <w:t xml:space="preserve"> EU 2015, </w:t>
      </w:r>
      <w:r w:rsidRPr="001F7A76">
        <w:rPr>
          <w:rFonts w:ascii="Arial" w:hAnsi="Arial" w:cs="Arial"/>
          <w:sz w:val="24"/>
          <w:szCs w:val="24"/>
          <w:lang w:val="cs-CZ"/>
        </w:rPr>
        <w:t>který</w:t>
      </w:r>
      <w:r w:rsidR="00AE31B0">
        <w:rPr>
          <w:rFonts w:ascii="Arial" w:hAnsi="Arial" w:cs="Arial"/>
          <w:sz w:val="24"/>
          <w:szCs w:val="24"/>
          <w:lang w:val="cs-CZ"/>
        </w:rPr>
        <w:t xml:space="preserve"> </w:t>
      </w:r>
      <w:r w:rsidRPr="001F7A76">
        <w:rPr>
          <w:rFonts w:ascii="Arial" w:hAnsi="Arial" w:cs="Arial"/>
          <w:sz w:val="24"/>
          <w:szCs w:val="24"/>
          <w:lang w:val="cs-CZ"/>
        </w:rPr>
        <w:t>podává přehled o kvalitě, nezá</w:t>
      </w:r>
      <w:r>
        <w:rPr>
          <w:rFonts w:ascii="Arial" w:hAnsi="Arial" w:cs="Arial"/>
          <w:sz w:val="24"/>
          <w:szCs w:val="24"/>
          <w:lang w:val="cs-CZ"/>
        </w:rPr>
        <w:t xml:space="preserve">vislosti </w:t>
      </w:r>
      <w:r w:rsidRPr="001F7A76">
        <w:rPr>
          <w:rFonts w:ascii="Arial" w:hAnsi="Arial" w:cs="Arial"/>
          <w:sz w:val="24"/>
          <w:szCs w:val="24"/>
          <w:lang w:val="cs-CZ"/>
        </w:rPr>
        <w:t>a efektivnosti soudnictví ve členský</w:t>
      </w:r>
      <w:r>
        <w:rPr>
          <w:rFonts w:ascii="Arial" w:hAnsi="Arial" w:cs="Arial"/>
          <w:sz w:val="24"/>
          <w:szCs w:val="24"/>
          <w:lang w:val="cs-CZ"/>
        </w:rPr>
        <w:t xml:space="preserve">ch </w:t>
      </w:r>
      <w:r w:rsidRPr="001F7A76">
        <w:rPr>
          <w:rFonts w:ascii="Arial" w:hAnsi="Arial" w:cs="Arial"/>
          <w:sz w:val="24"/>
          <w:szCs w:val="24"/>
          <w:lang w:val="cs-CZ"/>
        </w:rPr>
        <w:t>stá</w:t>
      </w:r>
      <w:r w:rsidR="00AE31B0">
        <w:rPr>
          <w:rFonts w:ascii="Arial" w:hAnsi="Arial" w:cs="Arial"/>
          <w:sz w:val="24"/>
          <w:szCs w:val="24"/>
          <w:lang w:val="cs-CZ"/>
        </w:rPr>
        <w:t>tech</w:t>
      </w:r>
      <w:r w:rsidR="00FF35FB">
        <w:rPr>
          <w:rFonts w:ascii="Arial" w:hAnsi="Arial" w:cs="Arial"/>
          <w:sz w:val="24"/>
          <w:szCs w:val="24"/>
          <w:lang w:val="cs-CZ"/>
        </w:rPr>
        <w:t xml:space="preserve"> EU</w:t>
      </w:r>
      <w:r w:rsidR="00AE31B0">
        <w:rPr>
          <w:rFonts w:ascii="Arial" w:hAnsi="Arial" w:cs="Arial"/>
          <w:sz w:val="24"/>
          <w:szCs w:val="24"/>
          <w:lang w:val="cs-CZ"/>
        </w:rPr>
        <w:t xml:space="preserve">. Materiál je dostupný </w:t>
      </w:r>
      <w:r w:rsidR="00AE31B0" w:rsidRPr="00BF40CA">
        <w:rPr>
          <w:rFonts w:ascii="Arial" w:hAnsi="Arial" w:cs="Arial"/>
          <w:sz w:val="24"/>
          <w:szCs w:val="24"/>
          <w:lang w:val="cs-CZ"/>
        </w:rPr>
        <w:t>v</w:t>
      </w:r>
      <w:r w:rsidR="00AE31B0">
        <w:rPr>
          <w:rFonts w:ascii="Arial" w:hAnsi="Arial" w:cs="Arial"/>
          <w:sz w:val="24"/>
          <w:szCs w:val="24"/>
          <w:lang w:val="cs-CZ"/>
        </w:rPr>
        <w:t xml:space="preserve"> anglickém </w:t>
      </w:r>
      <w:r w:rsidR="00AE31B0" w:rsidRPr="00BF40CA">
        <w:rPr>
          <w:rFonts w:ascii="Arial" w:hAnsi="Arial" w:cs="Arial"/>
          <w:sz w:val="24"/>
          <w:szCs w:val="24"/>
          <w:lang w:val="cs-CZ"/>
        </w:rPr>
        <w:t>jazyce na internetové stránce:</w:t>
      </w:r>
    </w:p>
    <w:p w:rsidR="00AE31B0" w:rsidRDefault="00CF1748" w:rsidP="00AE31B0">
      <w:pPr>
        <w:autoSpaceDE w:val="0"/>
        <w:autoSpaceDN w:val="0"/>
        <w:adjustRightInd w:val="0"/>
        <w:spacing w:after="0" w:line="240" w:lineRule="auto"/>
        <w:rPr>
          <w:rFonts w:ascii="Arial" w:hAnsi="Arial" w:cs="Arial"/>
          <w:sz w:val="24"/>
          <w:szCs w:val="24"/>
          <w:lang w:val="cs-CZ"/>
        </w:rPr>
      </w:pPr>
      <w:hyperlink r:id="rId9" w:history="1">
        <w:r w:rsidR="00AE31B0" w:rsidRPr="00CD48E0">
          <w:rPr>
            <w:rStyle w:val="Hypertextovodkaz"/>
            <w:rFonts w:ascii="Arial" w:hAnsi="Arial" w:cs="Arial"/>
            <w:sz w:val="24"/>
            <w:szCs w:val="24"/>
            <w:lang w:val="cs-CZ"/>
          </w:rPr>
          <w:t>http://ec.europa.eu/justice/effective-justice/files/justice_scoreboard_2015_en.pdf</w:t>
        </w:r>
      </w:hyperlink>
      <w:r w:rsidR="00AE31B0">
        <w:rPr>
          <w:rFonts w:ascii="Arial" w:hAnsi="Arial" w:cs="Arial"/>
          <w:sz w:val="24"/>
          <w:szCs w:val="24"/>
          <w:lang w:val="cs-CZ"/>
        </w:rPr>
        <w:t xml:space="preserve"> </w:t>
      </w:r>
    </w:p>
    <w:p w:rsidR="001F7A76" w:rsidRPr="001F7A76" w:rsidRDefault="001F7A76" w:rsidP="001F7A76">
      <w:pPr>
        <w:spacing w:after="0" w:line="240" w:lineRule="auto"/>
        <w:rPr>
          <w:rFonts w:ascii="Arial" w:hAnsi="Arial" w:cs="Arial"/>
          <w:sz w:val="24"/>
          <w:szCs w:val="24"/>
          <w:lang w:val="cs-CZ"/>
        </w:rPr>
      </w:pPr>
    </w:p>
    <w:p w:rsidR="001F7A76" w:rsidRDefault="001F7A76" w:rsidP="00E24580">
      <w:pPr>
        <w:spacing w:after="0" w:line="240" w:lineRule="auto"/>
        <w:rPr>
          <w:rFonts w:ascii="Arial" w:hAnsi="Arial" w:cs="Arial"/>
          <w:b/>
          <w:sz w:val="24"/>
          <w:szCs w:val="24"/>
          <w:lang w:val="cs-CZ"/>
        </w:rPr>
      </w:pPr>
    </w:p>
    <w:p w:rsidR="00084F52" w:rsidRDefault="001F7A76" w:rsidP="00E24580">
      <w:pPr>
        <w:spacing w:after="0" w:line="240" w:lineRule="auto"/>
        <w:rPr>
          <w:rFonts w:ascii="Arial" w:hAnsi="Arial" w:cs="Arial"/>
          <w:b/>
          <w:sz w:val="24"/>
          <w:szCs w:val="24"/>
          <w:lang w:val="cs-CZ"/>
        </w:rPr>
      </w:pPr>
      <w:r>
        <w:rPr>
          <w:rFonts w:ascii="Arial" w:hAnsi="Arial" w:cs="Arial"/>
          <w:b/>
          <w:sz w:val="24"/>
          <w:szCs w:val="24"/>
          <w:lang w:val="cs-CZ"/>
        </w:rPr>
        <w:t>Výroční zpráva o stavu lidských práv</w:t>
      </w:r>
    </w:p>
    <w:p w:rsidR="001F7A76" w:rsidRDefault="001F7A76" w:rsidP="00E24580">
      <w:pPr>
        <w:spacing w:after="0" w:line="240" w:lineRule="auto"/>
        <w:rPr>
          <w:rFonts w:ascii="inherit" w:hAnsi="inherit" w:cs="Arial"/>
          <w:b/>
          <w:bCs/>
          <w:color w:val="6679B4"/>
          <w:sz w:val="19"/>
          <w:szCs w:val="19"/>
        </w:rPr>
      </w:pPr>
    </w:p>
    <w:p w:rsidR="001F7A76" w:rsidRDefault="001F7A76" w:rsidP="00E24580">
      <w:pPr>
        <w:spacing w:after="0" w:line="240" w:lineRule="auto"/>
        <w:rPr>
          <w:rFonts w:ascii="Arial" w:hAnsi="Arial" w:cs="Arial"/>
          <w:sz w:val="24"/>
          <w:szCs w:val="24"/>
          <w:lang w:val="cs-CZ"/>
        </w:rPr>
      </w:pPr>
      <w:r>
        <w:rPr>
          <w:rFonts w:ascii="Arial" w:hAnsi="Arial" w:cs="Arial"/>
          <w:sz w:val="24"/>
          <w:szCs w:val="24"/>
          <w:lang w:val="cs-CZ"/>
        </w:rPr>
        <w:t>Evropský parlament přijal</w:t>
      </w:r>
      <w:r w:rsidRPr="001F7A76">
        <w:rPr>
          <w:rFonts w:ascii="Arial" w:hAnsi="Arial" w:cs="Arial"/>
          <w:sz w:val="24"/>
          <w:szCs w:val="24"/>
          <w:lang w:val="cs-CZ"/>
        </w:rPr>
        <w:t xml:space="preserve"> dne 12. března 2015 </w:t>
      </w:r>
      <w:r>
        <w:rPr>
          <w:rFonts w:ascii="Arial" w:hAnsi="Arial" w:cs="Arial"/>
          <w:sz w:val="24"/>
          <w:szCs w:val="24"/>
          <w:lang w:val="cs-CZ"/>
        </w:rPr>
        <w:t xml:space="preserve">usnesení </w:t>
      </w:r>
      <w:r w:rsidRPr="001F7A76">
        <w:rPr>
          <w:rFonts w:ascii="Arial" w:hAnsi="Arial" w:cs="Arial"/>
          <w:sz w:val="24"/>
          <w:szCs w:val="24"/>
          <w:lang w:val="cs-CZ"/>
        </w:rPr>
        <w:t>o výroční zprávě o stavu lidských práv a demokracie ve světě v roce 2013 a o politice Evropské unie v této oblasti</w:t>
      </w:r>
      <w:r>
        <w:rPr>
          <w:rFonts w:ascii="Arial" w:hAnsi="Arial" w:cs="Arial"/>
          <w:sz w:val="24"/>
          <w:szCs w:val="24"/>
          <w:lang w:val="cs-CZ"/>
        </w:rPr>
        <w:t xml:space="preserve">. Dokument je dostupný </w:t>
      </w:r>
      <w:r w:rsidRPr="00BF40CA">
        <w:rPr>
          <w:rFonts w:ascii="Arial" w:hAnsi="Arial" w:cs="Arial"/>
          <w:sz w:val="24"/>
          <w:szCs w:val="24"/>
          <w:lang w:val="cs-CZ"/>
        </w:rPr>
        <w:t>v</w:t>
      </w:r>
      <w:r>
        <w:rPr>
          <w:rFonts w:ascii="Arial" w:hAnsi="Arial" w:cs="Arial"/>
          <w:sz w:val="24"/>
          <w:szCs w:val="24"/>
          <w:lang w:val="cs-CZ"/>
        </w:rPr>
        <w:t xml:space="preserve"> českém </w:t>
      </w:r>
      <w:r w:rsidRPr="00BF40CA">
        <w:rPr>
          <w:rFonts w:ascii="Arial" w:hAnsi="Arial" w:cs="Arial"/>
          <w:sz w:val="24"/>
          <w:szCs w:val="24"/>
          <w:lang w:val="cs-CZ"/>
        </w:rPr>
        <w:t>jazyce na internetové stránce:</w:t>
      </w:r>
    </w:p>
    <w:p w:rsidR="00C73C9E" w:rsidRPr="00611935" w:rsidRDefault="00CF1748" w:rsidP="00E24580">
      <w:pPr>
        <w:spacing w:after="0" w:line="240" w:lineRule="auto"/>
        <w:rPr>
          <w:rFonts w:ascii="Arial" w:hAnsi="Arial" w:cs="Arial"/>
          <w:sz w:val="24"/>
          <w:szCs w:val="24"/>
          <w:lang w:val="cs-CZ"/>
        </w:rPr>
      </w:pPr>
      <w:hyperlink r:id="rId10" w:history="1">
        <w:r w:rsidR="001F7A76" w:rsidRPr="00CD48E0">
          <w:rPr>
            <w:rStyle w:val="Hypertextovodkaz"/>
            <w:rFonts w:ascii="Arial" w:hAnsi="Arial" w:cs="Arial"/>
            <w:sz w:val="24"/>
            <w:szCs w:val="24"/>
            <w:lang w:val="cs-CZ"/>
          </w:rPr>
          <w:t>http://www.europarl.europa.eu/sides/getDoc.do?pubRef=-//EP//TEXT+TA+P8-TA-2015-0076+0+DOC+XML+V0//CS</w:t>
        </w:r>
      </w:hyperlink>
      <w:r w:rsidR="001F7A76">
        <w:rPr>
          <w:rFonts w:ascii="Arial" w:hAnsi="Arial" w:cs="Arial"/>
          <w:sz w:val="24"/>
          <w:szCs w:val="24"/>
          <w:lang w:val="cs-CZ"/>
        </w:rPr>
        <w:t xml:space="preserve"> </w:t>
      </w:r>
    </w:p>
    <w:p w:rsidR="00C73C9E" w:rsidRDefault="00C73C9E" w:rsidP="00E24580">
      <w:pPr>
        <w:spacing w:after="0" w:line="240" w:lineRule="auto"/>
        <w:rPr>
          <w:rFonts w:ascii="Arial" w:hAnsi="Arial" w:cs="Arial"/>
          <w:b/>
          <w:sz w:val="24"/>
          <w:szCs w:val="24"/>
          <w:lang w:val="cs-CZ"/>
        </w:rPr>
      </w:pPr>
    </w:p>
    <w:p w:rsidR="00C73C9E" w:rsidRDefault="00C73C9E" w:rsidP="00E24580">
      <w:pPr>
        <w:spacing w:after="0" w:line="240" w:lineRule="auto"/>
        <w:rPr>
          <w:rFonts w:ascii="Arial" w:hAnsi="Arial" w:cs="Arial"/>
          <w:b/>
          <w:sz w:val="24"/>
          <w:szCs w:val="24"/>
          <w:lang w:val="cs-CZ"/>
        </w:rPr>
      </w:pPr>
    </w:p>
    <w:p w:rsidR="00AE31B0" w:rsidRDefault="00AE31B0" w:rsidP="00E24580">
      <w:pPr>
        <w:spacing w:after="0" w:line="240" w:lineRule="auto"/>
        <w:rPr>
          <w:rFonts w:ascii="Arial" w:hAnsi="Arial" w:cs="Arial"/>
          <w:b/>
          <w:sz w:val="24"/>
          <w:szCs w:val="24"/>
          <w:lang w:val="cs-CZ"/>
        </w:rPr>
      </w:pPr>
      <w:r>
        <w:rPr>
          <w:rFonts w:ascii="Arial" w:hAnsi="Arial" w:cs="Arial"/>
          <w:b/>
          <w:sz w:val="24"/>
          <w:szCs w:val="24"/>
          <w:lang w:val="cs-CZ"/>
        </w:rPr>
        <w:t>Insolvenční řízení</w:t>
      </w:r>
    </w:p>
    <w:p w:rsidR="00AE31B0" w:rsidRDefault="00AE31B0" w:rsidP="00E24580">
      <w:pPr>
        <w:spacing w:after="0" w:line="240" w:lineRule="auto"/>
        <w:rPr>
          <w:rFonts w:ascii="Arial" w:hAnsi="Arial" w:cs="Arial"/>
          <w:b/>
          <w:sz w:val="24"/>
          <w:szCs w:val="24"/>
          <w:lang w:val="cs-CZ"/>
        </w:rPr>
      </w:pPr>
    </w:p>
    <w:p w:rsidR="00AE31B0" w:rsidRDefault="00AE31B0" w:rsidP="00AE31B0">
      <w:pPr>
        <w:spacing w:after="0" w:line="240" w:lineRule="auto"/>
        <w:rPr>
          <w:rFonts w:ascii="Arial" w:hAnsi="Arial" w:cs="Arial"/>
          <w:sz w:val="24"/>
          <w:szCs w:val="24"/>
          <w:lang w:val="cs-CZ"/>
        </w:rPr>
      </w:pPr>
      <w:r w:rsidRPr="00AE31B0">
        <w:rPr>
          <w:rFonts w:ascii="Arial" w:hAnsi="Arial" w:cs="Arial"/>
          <w:sz w:val="24"/>
          <w:szCs w:val="24"/>
          <w:lang w:val="cs-CZ"/>
        </w:rPr>
        <w:t xml:space="preserve">Rada EU přijala dne 12. března 2015 svůj postoj v prvním čtení k novým </w:t>
      </w:r>
      <w:proofErr w:type="spellStart"/>
      <w:r w:rsidRPr="00AE31B0">
        <w:rPr>
          <w:rFonts w:ascii="Arial" w:hAnsi="Arial" w:cs="Arial"/>
          <w:sz w:val="24"/>
          <w:szCs w:val="24"/>
          <w:lang w:val="cs-CZ"/>
        </w:rPr>
        <w:t>celounijním</w:t>
      </w:r>
      <w:proofErr w:type="spellEnd"/>
      <w:r w:rsidRPr="00AE31B0">
        <w:rPr>
          <w:rFonts w:ascii="Arial" w:hAnsi="Arial" w:cs="Arial"/>
          <w:sz w:val="24"/>
          <w:szCs w:val="24"/>
          <w:lang w:val="cs-CZ"/>
        </w:rPr>
        <w:t xml:space="preserve"> pravidlům pro insolvenční řízení.</w:t>
      </w:r>
      <w:r>
        <w:rPr>
          <w:rFonts w:ascii="Arial" w:hAnsi="Arial" w:cs="Arial"/>
          <w:sz w:val="24"/>
          <w:szCs w:val="24"/>
          <w:lang w:val="cs-CZ"/>
        </w:rPr>
        <w:t xml:space="preserve"> Více informací v českém jazyce je dostupných na internetové stránce:</w:t>
      </w:r>
    </w:p>
    <w:p w:rsidR="00AE31B0" w:rsidRPr="00AE31B0" w:rsidRDefault="00CF1748" w:rsidP="00E24580">
      <w:pPr>
        <w:spacing w:after="0" w:line="240" w:lineRule="auto"/>
        <w:rPr>
          <w:rFonts w:ascii="Arial" w:hAnsi="Arial" w:cs="Arial"/>
          <w:sz w:val="24"/>
          <w:szCs w:val="24"/>
          <w:lang w:val="cs-CZ"/>
        </w:rPr>
      </w:pPr>
      <w:hyperlink r:id="rId11" w:history="1">
        <w:r w:rsidR="00AE31B0" w:rsidRPr="00CD48E0">
          <w:rPr>
            <w:rStyle w:val="Hypertextovodkaz"/>
            <w:rFonts w:ascii="Arial" w:hAnsi="Arial" w:cs="Arial"/>
            <w:sz w:val="24"/>
            <w:szCs w:val="24"/>
            <w:lang w:val="cs-CZ"/>
          </w:rPr>
          <w:t>http://www.consilium.europa.eu/cs/press/press-releases/2015/03/12-insolvency-proceedings-new-rules-to-promote-economic-recovery/</w:t>
        </w:r>
      </w:hyperlink>
      <w:r w:rsidR="00AE31B0">
        <w:rPr>
          <w:rFonts w:ascii="Arial" w:hAnsi="Arial" w:cs="Arial"/>
          <w:sz w:val="24"/>
          <w:szCs w:val="24"/>
          <w:lang w:val="cs-CZ"/>
        </w:rPr>
        <w:t xml:space="preserve"> </w:t>
      </w:r>
    </w:p>
    <w:p w:rsidR="00AE31B0" w:rsidRDefault="00AE31B0" w:rsidP="00E24580">
      <w:pPr>
        <w:spacing w:after="0" w:line="240" w:lineRule="auto"/>
        <w:rPr>
          <w:rFonts w:ascii="Arial" w:hAnsi="Arial" w:cs="Arial"/>
          <w:b/>
          <w:sz w:val="24"/>
          <w:szCs w:val="24"/>
          <w:lang w:val="cs-CZ"/>
        </w:rPr>
      </w:pPr>
      <w:r>
        <w:rPr>
          <w:rFonts w:ascii="Arial" w:hAnsi="Arial" w:cs="Arial"/>
          <w:b/>
          <w:sz w:val="24"/>
          <w:szCs w:val="24"/>
          <w:lang w:val="cs-CZ"/>
        </w:rPr>
        <w:lastRenderedPageBreak/>
        <w:t>Ochrana osobních údajů</w:t>
      </w:r>
    </w:p>
    <w:p w:rsidR="00AE31B0" w:rsidRDefault="00AE31B0" w:rsidP="00E24580">
      <w:pPr>
        <w:spacing w:after="0" w:line="240" w:lineRule="auto"/>
        <w:rPr>
          <w:rFonts w:ascii="Arial" w:hAnsi="Arial" w:cs="Arial"/>
          <w:b/>
          <w:sz w:val="24"/>
          <w:szCs w:val="24"/>
          <w:lang w:val="cs-CZ"/>
        </w:rPr>
      </w:pPr>
    </w:p>
    <w:p w:rsidR="00AE31B0" w:rsidRDefault="00AE31B0" w:rsidP="00E24580">
      <w:pPr>
        <w:spacing w:after="0" w:line="240" w:lineRule="auto"/>
        <w:rPr>
          <w:rFonts w:ascii="Arial" w:hAnsi="Arial" w:cs="Arial"/>
          <w:sz w:val="24"/>
          <w:szCs w:val="24"/>
          <w:lang w:val="cs-CZ"/>
        </w:rPr>
      </w:pPr>
      <w:r w:rsidRPr="00AE31B0">
        <w:rPr>
          <w:rFonts w:ascii="Arial" w:hAnsi="Arial" w:cs="Arial"/>
          <w:sz w:val="24"/>
          <w:szCs w:val="24"/>
          <w:lang w:val="cs-CZ"/>
        </w:rPr>
        <w:t xml:space="preserve">Rada </w:t>
      </w:r>
      <w:r>
        <w:rPr>
          <w:rFonts w:ascii="Arial" w:hAnsi="Arial" w:cs="Arial"/>
          <w:sz w:val="24"/>
          <w:szCs w:val="24"/>
          <w:lang w:val="cs-CZ"/>
        </w:rPr>
        <w:t xml:space="preserve">EU dne 13. března 2015 </w:t>
      </w:r>
      <w:r w:rsidRPr="00AE31B0">
        <w:rPr>
          <w:rFonts w:ascii="Arial" w:hAnsi="Arial" w:cs="Arial"/>
          <w:sz w:val="24"/>
          <w:szCs w:val="24"/>
          <w:lang w:val="cs-CZ"/>
        </w:rPr>
        <w:t xml:space="preserve">dosáhla částečného obecného přístupu ohledně konkrétních aspektů návrhu nařízení, kterým se stanoví obecný rámec EU pro ochranu </w:t>
      </w:r>
      <w:r w:rsidR="00FF35FB">
        <w:rPr>
          <w:rFonts w:ascii="Arial" w:hAnsi="Arial" w:cs="Arial"/>
          <w:sz w:val="24"/>
          <w:szCs w:val="24"/>
          <w:lang w:val="cs-CZ"/>
        </w:rPr>
        <w:t xml:space="preserve">osobních </w:t>
      </w:r>
      <w:r w:rsidRPr="00AE31B0">
        <w:rPr>
          <w:rFonts w:ascii="Arial" w:hAnsi="Arial" w:cs="Arial"/>
          <w:sz w:val="24"/>
          <w:szCs w:val="24"/>
          <w:lang w:val="cs-CZ"/>
        </w:rPr>
        <w:t>údajů</w:t>
      </w:r>
      <w:r>
        <w:rPr>
          <w:rFonts w:ascii="Arial" w:hAnsi="Arial" w:cs="Arial"/>
          <w:sz w:val="24"/>
          <w:szCs w:val="24"/>
          <w:lang w:val="cs-CZ"/>
        </w:rPr>
        <w:t>. Více informací v českém jazyce je dostupných na internetové stránce:</w:t>
      </w:r>
    </w:p>
    <w:p w:rsidR="00AE31B0" w:rsidRPr="00AE31B0" w:rsidRDefault="00CF1748" w:rsidP="00E24580">
      <w:pPr>
        <w:spacing w:after="0" w:line="240" w:lineRule="auto"/>
        <w:rPr>
          <w:rFonts w:ascii="Arial" w:hAnsi="Arial" w:cs="Arial"/>
          <w:sz w:val="24"/>
          <w:szCs w:val="24"/>
          <w:lang w:val="cs-CZ"/>
        </w:rPr>
      </w:pPr>
      <w:hyperlink r:id="rId12" w:history="1">
        <w:r w:rsidR="00AE31B0" w:rsidRPr="00CD48E0">
          <w:rPr>
            <w:rStyle w:val="Hypertextovodkaz"/>
            <w:rFonts w:ascii="Arial" w:hAnsi="Arial" w:cs="Arial"/>
            <w:sz w:val="24"/>
            <w:szCs w:val="24"/>
            <w:lang w:val="cs-CZ"/>
          </w:rPr>
          <w:t>http://www.consilium.europa.eu/cs/press/press-releases/2015/03/13-data-protection-council-agrees-general-principles-and-one-stop-shop-mechanism/</w:t>
        </w:r>
      </w:hyperlink>
      <w:r w:rsidR="00AE31B0">
        <w:rPr>
          <w:rFonts w:ascii="Arial" w:hAnsi="Arial" w:cs="Arial"/>
          <w:sz w:val="24"/>
          <w:szCs w:val="24"/>
          <w:lang w:val="cs-CZ"/>
        </w:rPr>
        <w:t xml:space="preserve"> </w:t>
      </w:r>
    </w:p>
    <w:p w:rsidR="00AE31B0" w:rsidRDefault="00AE31B0" w:rsidP="00E24580">
      <w:pPr>
        <w:spacing w:after="0" w:line="240" w:lineRule="auto"/>
        <w:rPr>
          <w:rFonts w:ascii="Arial" w:hAnsi="Arial" w:cs="Arial"/>
          <w:b/>
          <w:sz w:val="24"/>
          <w:szCs w:val="24"/>
          <w:lang w:val="cs-CZ"/>
        </w:rPr>
      </w:pPr>
    </w:p>
    <w:p w:rsidR="00BA094B" w:rsidRDefault="00BA094B" w:rsidP="00E24580">
      <w:pPr>
        <w:spacing w:after="0" w:line="240" w:lineRule="auto"/>
        <w:rPr>
          <w:rFonts w:ascii="Arial" w:hAnsi="Arial" w:cs="Arial"/>
          <w:b/>
          <w:sz w:val="24"/>
          <w:szCs w:val="24"/>
          <w:lang w:val="cs-CZ"/>
        </w:rPr>
      </w:pPr>
    </w:p>
    <w:p w:rsidR="00BA094B" w:rsidRDefault="006535EB" w:rsidP="00E24580">
      <w:pPr>
        <w:spacing w:after="0" w:line="240" w:lineRule="auto"/>
        <w:rPr>
          <w:rFonts w:ascii="Arial" w:hAnsi="Arial" w:cs="Arial"/>
          <w:b/>
          <w:sz w:val="24"/>
          <w:szCs w:val="24"/>
          <w:lang w:val="cs-CZ"/>
        </w:rPr>
      </w:pPr>
      <w:r>
        <w:rPr>
          <w:rFonts w:ascii="Arial" w:hAnsi="Arial" w:cs="Arial"/>
          <w:b/>
          <w:sz w:val="24"/>
          <w:szCs w:val="24"/>
          <w:lang w:val="cs-CZ"/>
        </w:rPr>
        <w:t>Komparativní studie ohledně dopadu krize na základní práva</w:t>
      </w:r>
    </w:p>
    <w:p w:rsidR="006535EB" w:rsidRDefault="006535EB" w:rsidP="00E24580">
      <w:pPr>
        <w:spacing w:after="0" w:line="240" w:lineRule="auto"/>
        <w:rPr>
          <w:rFonts w:ascii="Arial" w:hAnsi="Arial" w:cs="Arial"/>
          <w:b/>
          <w:sz w:val="24"/>
          <w:szCs w:val="24"/>
          <w:lang w:val="cs-CZ"/>
        </w:rPr>
      </w:pPr>
    </w:p>
    <w:p w:rsidR="006535EB" w:rsidRDefault="006535EB" w:rsidP="006535EB">
      <w:pPr>
        <w:spacing w:after="0" w:line="240" w:lineRule="auto"/>
        <w:rPr>
          <w:rFonts w:ascii="Arial" w:hAnsi="Arial" w:cs="Arial"/>
          <w:sz w:val="24"/>
          <w:szCs w:val="24"/>
          <w:lang w:val="cs-CZ"/>
        </w:rPr>
      </w:pPr>
      <w:r w:rsidRPr="006535EB">
        <w:rPr>
          <w:rFonts w:ascii="Arial" w:hAnsi="Arial" w:cs="Arial"/>
          <w:sz w:val="24"/>
          <w:szCs w:val="24"/>
          <w:lang w:val="cs-CZ"/>
        </w:rPr>
        <w:t>Dne 13. března 2015</w:t>
      </w:r>
      <w:r>
        <w:rPr>
          <w:rFonts w:ascii="Arial" w:hAnsi="Arial" w:cs="Arial"/>
          <w:sz w:val="24"/>
          <w:szCs w:val="24"/>
          <w:lang w:val="cs-CZ"/>
        </w:rPr>
        <w:t xml:space="preserve"> publikoval Evropský parlament</w:t>
      </w:r>
      <w:r w:rsidRPr="006535EB">
        <w:rPr>
          <w:rFonts w:ascii="Arial" w:hAnsi="Arial" w:cs="Arial"/>
          <w:sz w:val="24"/>
          <w:szCs w:val="24"/>
          <w:lang w:val="cs-CZ"/>
        </w:rPr>
        <w:t xml:space="preserve"> komparativní studii s názvem „Dopad krize na základní práva napříč státy Evropské unie“. </w:t>
      </w:r>
      <w:r>
        <w:rPr>
          <w:rFonts w:ascii="Arial" w:hAnsi="Arial" w:cs="Arial"/>
          <w:sz w:val="24"/>
          <w:szCs w:val="24"/>
          <w:lang w:val="cs-CZ"/>
        </w:rPr>
        <w:t>Studie je k dispozici v anglickém jazyce na internetové stránce:</w:t>
      </w:r>
    </w:p>
    <w:p w:rsidR="006535EB" w:rsidRPr="006535EB" w:rsidRDefault="00CF1748" w:rsidP="00E24580">
      <w:pPr>
        <w:spacing w:after="0" w:line="240" w:lineRule="auto"/>
        <w:rPr>
          <w:rFonts w:ascii="Arial" w:hAnsi="Arial" w:cs="Arial"/>
          <w:sz w:val="24"/>
          <w:szCs w:val="24"/>
          <w:lang w:val="cs-CZ"/>
        </w:rPr>
      </w:pPr>
      <w:hyperlink r:id="rId13" w:history="1">
        <w:r w:rsidR="006535EB" w:rsidRPr="00CD48E0">
          <w:rPr>
            <w:rStyle w:val="Hypertextovodkaz"/>
            <w:rFonts w:ascii="Arial" w:hAnsi="Arial" w:cs="Arial"/>
            <w:sz w:val="24"/>
            <w:szCs w:val="24"/>
            <w:lang w:val="cs-CZ"/>
          </w:rPr>
          <w:t>http://www.europarl.europa.eu/RegData/etudes/STUD/2015/510021/IPOL_STU(2015)510021_EN.pdf</w:t>
        </w:r>
      </w:hyperlink>
      <w:r w:rsidR="006535EB" w:rsidRPr="006535EB">
        <w:rPr>
          <w:rFonts w:ascii="Arial" w:hAnsi="Arial" w:cs="Arial"/>
          <w:sz w:val="24"/>
          <w:szCs w:val="24"/>
          <w:lang w:val="cs-CZ"/>
        </w:rPr>
        <w:t xml:space="preserve"> </w:t>
      </w:r>
    </w:p>
    <w:p w:rsidR="00BA094B" w:rsidRDefault="00BA094B" w:rsidP="00E24580">
      <w:pPr>
        <w:spacing w:after="0" w:line="240" w:lineRule="auto"/>
        <w:rPr>
          <w:rFonts w:ascii="Arial" w:hAnsi="Arial" w:cs="Arial"/>
          <w:b/>
          <w:sz w:val="24"/>
          <w:szCs w:val="24"/>
          <w:lang w:val="cs-CZ"/>
        </w:rPr>
      </w:pPr>
    </w:p>
    <w:p w:rsidR="00BA094B" w:rsidRDefault="00BA094B" w:rsidP="00E24580">
      <w:pPr>
        <w:spacing w:after="0" w:line="240" w:lineRule="auto"/>
        <w:rPr>
          <w:rFonts w:ascii="Arial" w:hAnsi="Arial" w:cs="Arial"/>
          <w:b/>
          <w:sz w:val="24"/>
          <w:szCs w:val="24"/>
          <w:lang w:val="cs-CZ"/>
        </w:rPr>
      </w:pPr>
    </w:p>
    <w:p w:rsidR="00FA338D" w:rsidRDefault="00FA338D" w:rsidP="00E24580">
      <w:pPr>
        <w:spacing w:after="0" w:line="240" w:lineRule="auto"/>
        <w:rPr>
          <w:rFonts w:ascii="Arial" w:hAnsi="Arial" w:cs="Arial"/>
          <w:b/>
          <w:sz w:val="24"/>
          <w:szCs w:val="24"/>
          <w:lang w:val="cs-CZ"/>
        </w:rPr>
      </w:pPr>
      <w:r>
        <w:rPr>
          <w:rFonts w:ascii="Arial" w:hAnsi="Arial" w:cs="Arial"/>
          <w:b/>
          <w:sz w:val="24"/>
          <w:szCs w:val="24"/>
          <w:lang w:val="cs-CZ"/>
        </w:rPr>
        <w:t>Balíček daňové transparentnosti</w:t>
      </w:r>
    </w:p>
    <w:p w:rsidR="00FA338D" w:rsidRPr="00FA338D" w:rsidRDefault="00FA338D" w:rsidP="00E24580">
      <w:pPr>
        <w:spacing w:after="0" w:line="240" w:lineRule="auto"/>
        <w:rPr>
          <w:rFonts w:ascii="Arial" w:hAnsi="Arial" w:cs="Arial"/>
          <w:sz w:val="24"/>
          <w:szCs w:val="24"/>
          <w:lang w:val="cs-CZ"/>
        </w:rPr>
      </w:pPr>
    </w:p>
    <w:p w:rsidR="00FA338D" w:rsidRPr="00FA338D" w:rsidRDefault="00FA338D" w:rsidP="00E24580">
      <w:pPr>
        <w:spacing w:after="0" w:line="240" w:lineRule="auto"/>
        <w:rPr>
          <w:rFonts w:ascii="Arial" w:hAnsi="Arial" w:cs="Arial"/>
          <w:sz w:val="24"/>
          <w:szCs w:val="24"/>
          <w:lang w:val="cs-CZ"/>
        </w:rPr>
      </w:pPr>
      <w:r w:rsidRPr="00FA338D">
        <w:rPr>
          <w:rFonts w:ascii="Arial" w:hAnsi="Arial" w:cs="Arial"/>
          <w:sz w:val="24"/>
          <w:szCs w:val="24"/>
          <w:lang w:val="cs-CZ"/>
        </w:rPr>
        <w:t>Evropská komise dne 18. března 2015 předložila soubor daňových opatř</w:t>
      </w:r>
      <w:r>
        <w:rPr>
          <w:rFonts w:ascii="Arial" w:hAnsi="Arial" w:cs="Arial"/>
          <w:sz w:val="24"/>
          <w:szCs w:val="24"/>
          <w:lang w:val="cs-CZ"/>
        </w:rPr>
        <w:t>ení ke zvýšení transparentnosti. Podrobnější informace jsou k dispozici v českém jazyce na internetové stránce:</w:t>
      </w:r>
    </w:p>
    <w:p w:rsidR="00FA338D" w:rsidRPr="00FA338D" w:rsidRDefault="00CF1748" w:rsidP="00E24580">
      <w:pPr>
        <w:spacing w:after="0" w:line="240" w:lineRule="auto"/>
        <w:rPr>
          <w:rFonts w:ascii="Arial" w:hAnsi="Arial" w:cs="Arial"/>
          <w:sz w:val="24"/>
          <w:szCs w:val="24"/>
          <w:lang w:val="cs-CZ"/>
        </w:rPr>
      </w:pPr>
      <w:hyperlink r:id="rId14" w:history="1">
        <w:r w:rsidR="00FA338D" w:rsidRPr="00FA338D">
          <w:rPr>
            <w:rStyle w:val="Hypertextovodkaz"/>
            <w:rFonts w:ascii="Arial" w:hAnsi="Arial" w:cs="Arial"/>
            <w:sz w:val="24"/>
            <w:szCs w:val="24"/>
            <w:lang w:val="cs-CZ"/>
          </w:rPr>
          <w:t>http://europa.eu/rapid/press-release_IP-15-4610_cs.htm</w:t>
        </w:r>
      </w:hyperlink>
      <w:r w:rsidR="00FA338D" w:rsidRPr="00FA338D">
        <w:rPr>
          <w:rFonts w:ascii="Arial" w:hAnsi="Arial" w:cs="Arial"/>
          <w:sz w:val="24"/>
          <w:szCs w:val="24"/>
          <w:lang w:val="cs-CZ"/>
        </w:rPr>
        <w:t xml:space="preserve"> </w:t>
      </w:r>
    </w:p>
    <w:p w:rsidR="00FA338D" w:rsidRDefault="00FA338D" w:rsidP="00E24580">
      <w:pPr>
        <w:spacing w:after="0" w:line="240" w:lineRule="auto"/>
        <w:rPr>
          <w:rFonts w:ascii="Arial" w:hAnsi="Arial" w:cs="Arial"/>
          <w:b/>
          <w:sz w:val="24"/>
          <w:szCs w:val="24"/>
          <w:lang w:val="cs-CZ"/>
        </w:rPr>
      </w:pPr>
    </w:p>
    <w:p w:rsidR="008F4CEA" w:rsidRDefault="008F4CEA" w:rsidP="00E24580">
      <w:pPr>
        <w:spacing w:after="0" w:line="240" w:lineRule="auto"/>
        <w:rPr>
          <w:rFonts w:ascii="Arial" w:hAnsi="Arial" w:cs="Arial"/>
          <w:b/>
          <w:sz w:val="24"/>
          <w:szCs w:val="24"/>
          <w:lang w:val="cs-CZ"/>
        </w:rPr>
      </w:pPr>
    </w:p>
    <w:p w:rsidR="00754854" w:rsidRDefault="008F4CEA" w:rsidP="00E24580">
      <w:pPr>
        <w:spacing w:after="0" w:line="240" w:lineRule="auto"/>
        <w:rPr>
          <w:rFonts w:ascii="Arial" w:hAnsi="Arial" w:cs="Arial"/>
          <w:b/>
          <w:sz w:val="24"/>
          <w:szCs w:val="24"/>
          <w:lang w:val="cs-CZ"/>
        </w:rPr>
      </w:pPr>
      <w:r>
        <w:rPr>
          <w:rFonts w:ascii="Arial" w:hAnsi="Arial" w:cs="Arial"/>
          <w:b/>
          <w:sz w:val="24"/>
          <w:szCs w:val="24"/>
          <w:lang w:val="cs-CZ"/>
        </w:rPr>
        <w:t>Pravidla pro volbu práva v mezinárodních obchodních smlouvách</w:t>
      </w:r>
    </w:p>
    <w:p w:rsidR="008F4CEA" w:rsidRDefault="008F4CEA" w:rsidP="00E24580">
      <w:pPr>
        <w:spacing w:after="0" w:line="240" w:lineRule="auto"/>
        <w:rPr>
          <w:rFonts w:ascii="Arial" w:hAnsi="Arial" w:cs="Arial"/>
          <w:sz w:val="24"/>
          <w:szCs w:val="24"/>
          <w:lang w:val="cs-CZ"/>
        </w:rPr>
      </w:pPr>
    </w:p>
    <w:p w:rsidR="008F4CEA" w:rsidRDefault="00FF35FB" w:rsidP="008F4CEA">
      <w:pPr>
        <w:spacing w:after="0" w:line="240" w:lineRule="auto"/>
        <w:rPr>
          <w:rFonts w:ascii="Arial" w:hAnsi="Arial" w:cs="Arial"/>
          <w:sz w:val="24"/>
          <w:szCs w:val="24"/>
          <w:lang w:val="cs-CZ"/>
        </w:rPr>
      </w:pPr>
      <w:r>
        <w:rPr>
          <w:rFonts w:ascii="Arial" w:hAnsi="Arial" w:cs="Arial"/>
          <w:sz w:val="24"/>
          <w:szCs w:val="24"/>
          <w:lang w:val="cs-CZ"/>
        </w:rPr>
        <w:t>Dne 19. března 2015 byla schválena</w:t>
      </w:r>
      <w:r w:rsidR="008F4CEA" w:rsidRPr="008F4CEA">
        <w:rPr>
          <w:rFonts w:ascii="Arial" w:hAnsi="Arial" w:cs="Arial"/>
          <w:sz w:val="24"/>
          <w:szCs w:val="24"/>
          <w:lang w:val="cs-CZ"/>
        </w:rPr>
        <w:t xml:space="preserve"> p</w:t>
      </w:r>
      <w:r w:rsidR="008F4CEA">
        <w:rPr>
          <w:rFonts w:ascii="Arial" w:hAnsi="Arial" w:cs="Arial"/>
          <w:sz w:val="24"/>
          <w:szCs w:val="24"/>
          <w:lang w:val="cs-CZ"/>
        </w:rPr>
        <w:t>ravidla pro volbu</w:t>
      </w:r>
      <w:r w:rsidR="008F4CEA" w:rsidRPr="008F4CEA">
        <w:rPr>
          <w:rFonts w:ascii="Arial" w:hAnsi="Arial" w:cs="Arial"/>
          <w:sz w:val="24"/>
          <w:szCs w:val="24"/>
          <w:lang w:val="cs-CZ"/>
        </w:rPr>
        <w:t xml:space="preserve"> práva v mezinárodních obchodních</w:t>
      </w:r>
      <w:r w:rsidR="008F4CEA">
        <w:rPr>
          <w:rFonts w:ascii="Arial" w:hAnsi="Arial" w:cs="Arial"/>
          <w:sz w:val="24"/>
          <w:szCs w:val="24"/>
          <w:lang w:val="cs-CZ"/>
        </w:rPr>
        <w:t xml:space="preserve"> smlouvách. Materiál je k dispozici v anglickém jazyce na internetové stránce:</w:t>
      </w:r>
    </w:p>
    <w:p w:rsidR="008F4CEA" w:rsidRPr="00FA338D" w:rsidRDefault="00CF1748" w:rsidP="008F4CEA">
      <w:pPr>
        <w:spacing w:after="0" w:line="240" w:lineRule="auto"/>
        <w:rPr>
          <w:rFonts w:ascii="Arial" w:hAnsi="Arial" w:cs="Arial"/>
          <w:sz w:val="24"/>
          <w:szCs w:val="24"/>
          <w:lang w:val="cs-CZ"/>
        </w:rPr>
      </w:pPr>
      <w:hyperlink r:id="rId15" w:history="1">
        <w:r w:rsidR="008F4CEA" w:rsidRPr="00CD48E0">
          <w:rPr>
            <w:rStyle w:val="Hypertextovodkaz"/>
            <w:rFonts w:ascii="Arial" w:hAnsi="Arial" w:cs="Arial"/>
            <w:sz w:val="24"/>
            <w:szCs w:val="24"/>
            <w:lang w:val="cs-CZ"/>
          </w:rPr>
          <w:t>http://www.hcch.net/index_en.php?act=conventions.text&amp;cid=135#</w:t>
        </w:r>
      </w:hyperlink>
      <w:r w:rsidR="008F4CEA">
        <w:rPr>
          <w:rFonts w:ascii="Arial" w:hAnsi="Arial" w:cs="Arial"/>
          <w:sz w:val="24"/>
          <w:szCs w:val="24"/>
          <w:lang w:val="cs-CZ"/>
        </w:rPr>
        <w:t xml:space="preserve"> </w:t>
      </w:r>
    </w:p>
    <w:p w:rsidR="008F4CEA" w:rsidRPr="008F4CEA" w:rsidRDefault="008F4CEA" w:rsidP="00E24580">
      <w:pPr>
        <w:spacing w:after="0" w:line="240" w:lineRule="auto"/>
        <w:rPr>
          <w:rFonts w:ascii="Arial" w:hAnsi="Arial" w:cs="Arial"/>
          <w:sz w:val="24"/>
          <w:szCs w:val="24"/>
          <w:lang w:val="cs-CZ"/>
        </w:rPr>
      </w:pPr>
    </w:p>
    <w:p w:rsidR="00FA338D" w:rsidRDefault="00FA338D" w:rsidP="00E24580">
      <w:pPr>
        <w:spacing w:after="0" w:line="240" w:lineRule="auto"/>
        <w:rPr>
          <w:rFonts w:ascii="Arial" w:hAnsi="Arial" w:cs="Arial"/>
          <w:b/>
          <w:sz w:val="24"/>
          <w:szCs w:val="24"/>
          <w:lang w:val="cs-CZ"/>
        </w:rPr>
      </w:pPr>
    </w:p>
    <w:p w:rsidR="00BA094B" w:rsidRDefault="00BA094B" w:rsidP="00E24580">
      <w:pPr>
        <w:spacing w:after="0" w:line="240" w:lineRule="auto"/>
        <w:rPr>
          <w:rFonts w:ascii="Arial" w:hAnsi="Arial" w:cs="Arial"/>
          <w:b/>
          <w:sz w:val="24"/>
          <w:szCs w:val="24"/>
          <w:lang w:val="cs-CZ"/>
        </w:rPr>
      </w:pPr>
      <w:r>
        <w:rPr>
          <w:rFonts w:ascii="Arial" w:hAnsi="Arial" w:cs="Arial"/>
          <w:b/>
          <w:sz w:val="24"/>
          <w:szCs w:val="24"/>
          <w:lang w:val="cs-CZ"/>
        </w:rPr>
        <w:t>Jednotný digitální trh</w:t>
      </w:r>
    </w:p>
    <w:p w:rsidR="00BA094B" w:rsidRDefault="00BA094B" w:rsidP="00E24580">
      <w:pPr>
        <w:spacing w:after="0" w:line="240" w:lineRule="auto"/>
        <w:rPr>
          <w:rFonts w:ascii="Arial" w:hAnsi="Arial" w:cs="Arial"/>
          <w:b/>
          <w:sz w:val="24"/>
          <w:szCs w:val="24"/>
          <w:lang w:val="cs-CZ"/>
        </w:rPr>
      </w:pPr>
    </w:p>
    <w:p w:rsidR="00BA094B" w:rsidRDefault="00BA094B" w:rsidP="00E24580">
      <w:pPr>
        <w:spacing w:after="0" w:line="240" w:lineRule="auto"/>
        <w:rPr>
          <w:rFonts w:ascii="Arial" w:hAnsi="Arial" w:cs="Arial"/>
          <w:sz w:val="24"/>
          <w:szCs w:val="24"/>
          <w:lang w:val="cs-CZ"/>
        </w:rPr>
      </w:pPr>
      <w:r w:rsidRPr="00BA094B">
        <w:rPr>
          <w:rFonts w:ascii="Arial" w:hAnsi="Arial" w:cs="Arial"/>
          <w:sz w:val="24"/>
          <w:szCs w:val="24"/>
          <w:lang w:val="cs-CZ"/>
        </w:rPr>
        <w:t>Evropská komise dne 25. března 2015 schválila</w:t>
      </w:r>
      <w:r>
        <w:rPr>
          <w:rFonts w:ascii="Arial" w:hAnsi="Arial" w:cs="Arial"/>
          <w:sz w:val="24"/>
          <w:szCs w:val="24"/>
          <w:lang w:val="cs-CZ"/>
        </w:rPr>
        <w:t xml:space="preserve"> činnosti strategie pro jednotný digitální trh. Podrobnější informace jsou k dispozici v českém jazyce na internetové stránce:</w:t>
      </w:r>
    </w:p>
    <w:p w:rsidR="00BA094B" w:rsidRDefault="00CF1748" w:rsidP="00E24580">
      <w:pPr>
        <w:spacing w:after="0" w:line="240" w:lineRule="auto"/>
        <w:rPr>
          <w:rFonts w:ascii="Arial" w:hAnsi="Arial" w:cs="Arial"/>
          <w:sz w:val="24"/>
          <w:szCs w:val="24"/>
          <w:lang w:val="cs-CZ"/>
        </w:rPr>
      </w:pPr>
      <w:hyperlink r:id="rId16" w:history="1">
        <w:r w:rsidR="00BA094B" w:rsidRPr="00CD48E0">
          <w:rPr>
            <w:rStyle w:val="Hypertextovodkaz"/>
            <w:rFonts w:ascii="Arial" w:hAnsi="Arial" w:cs="Arial"/>
            <w:sz w:val="24"/>
            <w:szCs w:val="24"/>
            <w:lang w:val="cs-CZ"/>
          </w:rPr>
          <w:t>http://europa.eu/rapid/press-release_IP-15-4653_cs.htm</w:t>
        </w:r>
      </w:hyperlink>
      <w:r w:rsidR="00BA094B">
        <w:rPr>
          <w:rFonts w:ascii="Arial" w:hAnsi="Arial" w:cs="Arial"/>
          <w:sz w:val="24"/>
          <w:szCs w:val="24"/>
          <w:lang w:val="cs-CZ"/>
        </w:rPr>
        <w:t xml:space="preserve"> </w:t>
      </w:r>
    </w:p>
    <w:p w:rsidR="00BA094B" w:rsidRDefault="00BA094B" w:rsidP="00E24580">
      <w:pPr>
        <w:spacing w:after="0" w:line="240" w:lineRule="auto"/>
        <w:rPr>
          <w:rFonts w:ascii="Arial" w:hAnsi="Arial" w:cs="Arial"/>
          <w:sz w:val="24"/>
          <w:szCs w:val="24"/>
          <w:lang w:val="cs-CZ"/>
        </w:rPr>
      </w:pPr>
    </w:p>
    <w:p w:rsidR="00084F52" w:rsidRDefault="00FF35FB" w:rsidP="00E24580">
      <w:pPr>
        <w:spacing w:after="0" w:line="240" w:lineRule="auto"/>
        <w:rPr>
          <w:rFonts w:ascii="Arial" w:hAnsi="Arial" w:cs="Arial"/>
          <w:b/>
          <w:sz w:val="24"/>
          <w:szCs w:val="24"/>
          <w:lang w:val="cs-CZ"/>
        </w:rPr>
      </w:pPr>
      <w:r>
        <w:rPr>
          <w:rFonts w:ascii="Arial" w:hAnsi="Arial" w:cs="Arial"/>
          <w:b/>
          <w:sz w:val="24"/>
          <w:szCs w:val="24"/>
          <w:lang w:val="cs-CZ"/>
        </w:rPr>
        <w:t>V</w:t>
      </w:r>
      <w:r w:rsidR="00084F52">
        <w:rPr>
          <w:rFonts w:ascii="Arial" w:hAnsi="Arial" w:cs="Arial"/>
          <w:b/>
          <w:sz w:val="24"/>
          <w:szCs w:val="24"/>
          <w:lang w:val="cs-CZ"/>
        </w:rPr>
        <w:t>ýroční zpráva CCBE</w:t>
      </w:r>
    </w:p>
    <w:p w:rsidR="00084F52" w:rsidRDefault="00084F52" w:rsidP="00E24580">
      <w:pPr>
        <w:spacing w:after="0" w:line="240" w:lineRule="auto"/>
        <w:rPr>
          <w:rFonts w:ascii="Arial" w:hAnsi="Arial" w:cs="Arial"/>
          <w:b/>
          <w:sz w:val="24"/>
          <w:szCs w:val="24"/>
          <w:lang w:val="cs-CZ"/>
        </w:rPr>
      </w:pPr>
    </w:p>
    <w:p w:rsidR="00084F52" w:rsidRDefault="00084F52" w:rsidP="00E24580">
      <w:pPr>
        <w:spacing w:after="0" w:line="240" w:lineRule="auto"/>
        <w:rPr>
          <w:rFonts w:ascii="Arial" w:hAnsi="Arial" w:cs="Arial"/>
          <w:sz w:val="24"/>
          <w:szCs w:val="24"/>
          <w:lang w:val="cs-CZ"/>
        </w:rPr>
      </w:pPr>
      <w:r w:rsidRPr="00084F52">
        <w:rPr>
          <w:rFonts w:ascii="Arial" w:hAnsi="Arial" w:cs="Arial"/>
          <w:sz w:val="24"/>
          <w:szCs w:val="24"/>
          <w:lang w:val="cs-CZ"/>
        </w:rPr>
        <w:t xml:space="preserve">CCBE publikovala </w:t>
      </w:r>
      <w:r>
        <w:rPr>
          <w:rFonts w:ascii="Arial" w:hAnsi="Arial" w:cs="Arial"/>
          <w:sz w:val="24"/>
          <w:szCs w:val="24"/>
          <w:lang w:val="cs-CZ"/>
        </w:rPr>
        <w:t xml:space="preserve">svou výroční zprávu za rok 2014. Zpráva je dostupná </w:t>
      </w:r>
      <w:r w:rsidRPr="00BF40CA">
        <w:rPr>
          <w:rFonts w:ascii="Arial" w:hAnsi="Arial" w:cs="Arial"/>
          <w:sz w:val="24"/>
          <w:szCs w:val="24"/>
          <w:lang w:val="cs-CZ"/>
        </w:rPr>
        <w:t>v anglickém jazyce na internetové stránce:</w:t>
      </w:r>
    </w:p>
    <w:p w:rsidR="00084F52" w:rsidRDefault="00CF1748" w:rsidP="00E24580">
      <w:pPr>
        <w:spacing w:after="0" w:line="240" w:lineRule="auto"/>
        <w:rPr>
          <w:rFonts w:ascii="Arial" w:hAnsi="Arial" w:cs="Arial"/>
          <w:sz w:val="24"/>
          <w:szCs w:val="24"/>
          <w:lang w:val="cs-CZ"/>
        </w:rPr>
      </w:pPr>
      <w:hyperlink r:id="rId17" w:history="1">
        <w:r w:rsidR="00084F52" w:rsidRPr="00CD48E0">
          <w:rPr>
            <w:rStyle w:val="Hypertextovodkaz"/>
            <w:rFonts w:ascii="Arial" w:hAnsi="Arial" w:cs="Arial"/>
            <w:sz w:val="24"/>
            <w:szCs w:val="24"/>
            <w:lang w:val="cs-CZ"/>
          </w:rPr>
          <w:t>http://www.ccbe.eu/fileadmin/user_upload/NTCdocument/ANNUAL_REPORT_FINAL_1_1430302405.pdf</w:t>
        </w:r>
      </w:hyperlink>
      <w:r w:rsidR="00084F52">
        <w:rPr>
          <w:rFonts w:ascii="Arial" w:hAnsi="Arial" w:cs="Arial"/>
          <w:sz w:val="24"/>
          <w:szCs w:val="24"/>
          <w:lang w:val="cs-CZ"/>
        </w:rPr>
        <w:t xml:space="preserve"> </w:t>
      </w:r>
    </w:p>
    <w:p w:rsidR="00754854" w:rsidRDefault="00754854" w:rsidP="00E24580">
      <w:pPr>
        <w:spacing w:after="0" w:line="240" w:lineRule="auto"/>
        <w:rPr>
          <w:rFonts w:ascii="Arial" w:hAnsi="Arial" w:cs="Arial"/>
          <w:b/>
          <w:sz w:val="24"/>
          <w:szCs w:val="24"/>
          <w:lang w:val="cs-CZ"/>
        </w:rPr>
      </w:pPr>
    </w:p>
    <w:p w:rsidR="00754854" w:rsidRDefault="00754854" w:rsidP="00E24580">
      <w:pPr>
        <w:spacing w:after="0" w:line="240" w:lineRule="auto"/>
        <w:rPr>
          <w:rFonts w:ascii="Arial" w:hAnsi="Arial" w:cs="Arial"/>
          <w:b/>
          <w:sz w:val="24"/>
          <w:szCs w:val="24"/>
          <w:lang w:val="cs-CZ"/>
        </w:rPr>
      </w:pPr>
    </w:p>
    <w:p w:rsidR="006535EB" w:rsidRDefault="00754854" w:rsidP="00E24580">
      <w:pPr>
        <w:spacing w:after="0" w:line="240" w:lineRule="auto"/>
        <w:rPr>
          <w:rFonts w:ascii="Arial" w:hAnsi="Arial" w:cs="Arial"/>
          <w:b/>
          <w:sz w:val="24"/>
          <w:szCs w:val="24"/>
          <w:lang w:val="cs-CZ"/>
        </w:rPr>
      </w:pPr>
      <w:r>
        <w:rPr>
          <w:rFonts w:ascii="Arial" w:hAnsi="Arial" w:cs="Arial"/>
          <w:b/>
          <w:sz w:val="24"/>
          <w:szCs w:val="24"/>
          <w:lang w:val="cs-CZ"/>
        </w:rPr>
        <w:lastRenderedPageBreak/>
        <w:t>Noví soudci Evropského soudního dvora</w:t>
      </w:r>
    </w:p>
    <w:p w:rsidR="00754854" w:rsidRDefault="00754854" w:rsidP="00E24580">
      <w:pPr>
        <w:spacing w:after="0" w:line="240" w:lineRule="auto"/>
        <w:rPr>
          <w:rFonts w:ascii="Arial" w:hAnsi="Arial" w:cs="Arial"/>
          <w:b/>
          <w:sz w:val="24"/>
          <w:szCs w:val="24"/>
          <w:lang w:val="cs-CZ"/>
        </w:rPr>
      </w:pPr>
    </w:p>
    <w:p w:rsidR="00754854" w:rsidRDefault="00FF35FB" w:rsidP="00E24580">
      <w:pPr>
        <w:spacing w:after="0" w:line="240" w:lineRule="auto"/>
        <w:rPr>
          <w:rFonts w:ascii="Arial" w:hAnsi="Arial" w:cs="Arial"/>
          <w:sz w:val="24"/>
          <w:szCs w:val="24"/>
          <w:lang w:val="cs-CZ"/>
        </w:rPr>
      </w:pPr>
      <w:r>
        <w:rPr>
          <w:rFonts w:ascii="Arial" w:hAnsi="Arial" w:cs="Arial"/>
          <w:sz w:val="24"/>
          <w:szCs w:val="24"/>
          <w:lang w:val="cs-CZ"/>
        </w:rPr>
        <w:t>Dne 1. d</w:t>
      </w:r>
      <w:r w:rsidR="00754854" w:rsidRPr="00754854">
        <w:rPr>
          <w:rFonts w:ascii="Arial" w:hAnsi="Arial" w:cs="Arial"/>
          <w:sz w:val="24"/>
          <w:szCs w:val="24"/>
          <w:lang w:val="cs-CZ"/>
        </w:rPr>
        <w:t>ubna</w:t>
      </w:r>
      <w:r w:rsidR="00754854">
        <w:rPr>
          <w:rFonts w:ascii="Arial" w:hAnsi="Arial" w:cs="Arial"/>
          <w:sz w:val="24"/>
          <w:szCs w:val="24"/>
          <w:lang w:val="cs-CZ"/>
        </w:rPr>
        <w:t xml:space="preserve"> 2015</w:t>
      </w:r>
      <w:r w:rsidR="00754854" w:rsidRPr="00754854">
        <w:rPr>
          <w:rFonts w:ascii="Arial" w:hAnsi="Arial" w:cs="Arial"/>
          <w:sz w:val="24"/>
          <w:szCs w:val="24"/>
          <w:lang w:val="cs-CZ"/>
        </w:rPr>
        <w:t xml:space="preserve"> jmenovali zástupci vlád členských států 8 </w:t>
      </w:r>
      <w:r>
        <w:rPr>
          <w:rFonts w:ascii="Arial" w:hAnsi="Arial" w:cs="Arial"/>
          <w:sz w:val="24"/>
          <w:szCs w:val="24"/>
          <w:lang w:val="cs-CZ"/>
        </w:rPr>
        <w:t xml:space="preserve">nových </w:t>
      </w:r>
      <w:r w:rsidR="00754854" w:rsidRPr="00754854">
        <w:rPr>
          <w:rFonts w:ascii="Arial" w:hAnsi="Arial" w:cs="Arial"/>
          <w:sz w:val="24"/>
          <w:szCs w:val="24"/>
          <w:lang w:val="cs-CZ"/>
        </w:rPr>
        <w:t>soudců a 3 generální advokáty Soudního dvora Evropské unie.</w:t>
      </w:r>
      <w:r w:rsidR="00754854">
        <w:rPr>
          <w:rFonts w:ascii="Arial" w:hAnsi="Arial" w:cs="Arial"/>
          <w:sz w:val="24"/>
          <w:szCs w:val="24"/>
          <w:lang w:val="cs-CZ"/>
        </w:rPr>
        <w:t xml:space="preserve"> Více informací v českém jazyce je dostupných na internetové stránce:</w:t>
      </w:r>
    </w:p>
    <w:p w:rsidR="00754854" w:rsidRPr="00754854" w:rsidRDefault="00CF1748" w:rsidP="00E24580">
      <w:pPr>
        <w:spacing w:after="0" w:line="240" w:lineRule="auto"/>
        <w:rPr>
          <w:rFonts w:ascii="Arial" w:hAnsi="Arial" w:cs="Arial"/>
          <w:sz w:val="24"/>
          <w:szCs w:val="24"/>
          <w:lang w:val="cs-CZ"/>
        </w:rPr>
      </w:pPr>
      <w:hyperlink r:id="rId18" w:history="1">
        <w:r w:rsidR="00754854" w:rsidRPr="00CD48E0">
          <w:rPr>
            <w:rStyle w:val="Hypertextovodkaz"/>
            <w:rFonts w:ascii="Arial" w:hAnsi="Arial" w:cs="Arial"/>
            <w:sz w:val="24"/>
            <w:szCs w:val="24"/>
            <w:lang w:val="cs-CZ"/>
          </w:rPr>
          <w:t>http://www.consilium.europa.eu/cs/press/press-releases/2015/04/01-judges-appointed-european-court-justice/</w:t>
        </w:r>
      </w:hyperlink>
      <w:r w:rsidR="00754854">
        <w:rPr>
          <w:rFonts w:ascii="Arial" w:hAnsi="Arial" w:cs="Arial"/>
          <w:sz w:val="24"/>
          <w:szCs w:val="24"/>
          <w:lang w:val="cs-CZ"/>
        </w:rPr>
        <w:t xml:space="preserve"> </w:t>
      </w:r>
    </w:p>
    <w:p w:rsidR="00754854" w:rsidRDefault="00754854" w:rsidP="00E24580">
      <w:pPr>
        <w:spacing w:after="0" w:line="240" w:lineRule="auto"/>
        <w:rPr>
          <w:color w:val="555555"/>
          <w:lang w:val="en"/>
        </w:rPr>
      </w:pPr>
    </w:p>
    <w:p w:rsidR="00754854" w:rsidRDefault="00754854" w:rsidP="00E24580">
      <w:pPr>
        <w:spacing w:after="0" w:line="240" w:lineRule="auto"/>
        <w:rPr>
          <w:rFonts w:ascii="Arial" w:hAnsi="Arial" w:cs="Arial"/>
          <w:b/>
          <w:sz w:val="24"/>
          <w:szCs w:val="24"/>
          <w:lang w:val="cs-CZ"/>
        </w:rPr>
      </w:pPr>
    </w:p>
    <w:p w:rsidR="00A977B0" w:rsidRDefault="00FF35FB" w:rsidP="00E24580">
      <w:pPr>
        <w:spacing w:after="0" w:line="240" w:lineRule="auto"/>
        <w:rPr>
          <w:rFonts w:ascii="Arial" w:hAnsi="Arial" w:cs="Arial"/>
          <w:b/>
          <w:sz w:val="24"/>
          <w:szCs w:val="24"/>
          <w:lang w:val="cs-CZ"/>
        </w:rPr>
      </w:pPr>
      <w:r>
        <w:rPr>
          <w:rFonts w:ascii="Arial" w:hAnsi="Arial" w:cs="Arial"/>
          <w:b/>
          <w:sz w:val="24"/>
          <w:szCs w:val="24"/>
          <w:lang w:val="cs-CZ"/>
        </w:rPr>
        <w:t>P</w:t>
      </w:r>
      <w:r w:rsidR="00090872">
        <w:rPr>
          <w:rFonts w:ascii="Arial" w:hAnsi="Arial" w:cs="Arial"/>
          <w:b/>
          <w:sz w:val="24"/>
          <w:szCs w:val="24"/>
          <w:lang w:val="cs-CZ"/>
        </w:rPr>
        <w:t>ublikace</w:t>
      </w:r>
      <w:r>
        <w:rPr>
          <w:rFonts w:ascii="Arial" w:hAnsi="Arial" w:cs="Arial"/>
          <w:b/>
          <w:sz w:val="24"/>
          <w:szCs w:val="24"/>
          <w:lang w:val="cs-CZ"/>
        </w:rPr>
        <w:t xml:space="preserve"> IBA</w:t>
      </w:r>
      <w:r w:rsidR="00090872">
        <w:rPr>
          <w:rFonts w:ascii="Arial" w:hAnsi="Arial" w:cs="Arial"/>
          <w:b/>
          <w:sz w:val="24"/>
          <w:szCs w:val="24"/>
          <w:lang w:val="cs-CZ"/>
        </w:rPr>
        <w:t xml:space="preserve"> </w:t>
      </w:r>
      <w:r>
        <w:rPr>
          <w:rFonts w:ascii="Arial" w:hAnsi="Arial" w:cs="Arial"/>
          <w:b/>
          <w:sz w:val="24"/>
          <w:szCs w:val="24"/>
          <w:lang w:val="cs-CZ"/>
        </w:rPr>
        <w:t>k celosvětové regulaci</w:t>
      </w:r>
      <w:r w:rsidR="00090872">
        <w:rPr>
          <w:rFonts w:ascii="Arial" w:hAnsi="Arial" w:cs="Arial"/>
          <w:b/>
          <w:sz w:val="24"/>
          <w:szCs w:val="24"/>
          <w:lang w:val="cs-CZ"/>
        </w:rPr>
        <w:t xml:space="preserve"> právních služeb</w:t>
      </w:r>
    </w:p>
    <w:p w:rsidR="00A977B0" w:rsidRDefault="00A977B0" w:rsidP="00E24580">
      <w:pPr>
        <w:spacing w:after="0" w:line="240" w:lineRule="auto"/>
        <w:rPr>
          <w:rFonts w:ascii="Arial" w:hAnsi="Arial" w:cs="Arial"/>
          <w:b/>
          <w:sz w:val="24"/>
          <w:szCs w:val="24"/>
          <w:lang w:val="cs-CZ"/>
        </w:rPr>
      </w:pPr>
    </w:p>
    <w:p w:rsidR="00A977B0" w:rsidRDefault="00A977B0" w:rsidP="00E24580">
      <w:pPr>
        <w:spacing w:after="0" w:line="240" w:lineRule="auto"/>
        <w:rPr>
          <w:rFonts w:ascii="Arial" w:hAnsi="Arial" w:cs="Arial"/>
          <w:sz w:val="24"/>
          <w:szCs w:val="24"/>
          <w:lang w:val="cs-CZ"/>
        </w:rPr>
      </w:pPr>
      <w:r w:rsidRPr="00A977B0">
        <w:rPr>
          <w:rFonts w:ascii="Arial" w:hAnsi="Arial" w:cs="Arial"/>
          <w:sz w:val="24"/>
          <w:szCs w:val="24"/>
          <w:lang w:val="cs-CZ"/>
        </w:rPr>
        <w:t xml:space="preserve">IBA publikovala obsáhlou 700 stránkovou studii, která </w:t>
      </w:r>
      <w:r>
        <w:rPr>
          <w:rFonts w:ascii="Arial" w:hAnsi="Arial" w:cs="Arial"/>
          <w:sz w:val="24"/>
          <w:szCs w:val="24"/>
          <w:lang w:val="cs-CZ"/>
        </w:rPr>
        <w:t>zahrnuje</w:t>
      </w:r>
      <w:r w:rsidRPr="00A977B0">
        <w:rPr>
          <w:rFonts w:ascii="Arial" w:hAnsi="Arial" w:cs="Arial"/>
          <w:sz w:val="24"/>
          <w:szCs w:val="24"/>
          <w:lang w:val="cs-CZ"/>
        </w:rPr>
        <w:t xml:space="preserve"> informace z více </w:t>
      </w:r>
      <w:proofErr w:type="gramStart"/>
      <w:r w:rsidRPr="00A977B0">
        <w:rPr>
          <w:rFonts w:ascii="Arial" w:hAnsi="Arial" w:cs="Arial"/>
          <w:sz w:val="24"/>
          <w:szCs w:val="24"/>
          <w:lang w:val="cs-CZ"/>
        </w:rPr>
        <w:t>něž</w:t>
      </w:r>
      <w:proofErr w:type="gramEnd"/>
      <w:r w:rsidRPr="00A977B0">
        <w:rPr>
          <w:rFonts w:ascii="Arial" w:hAnsi="Arial" w:cs="Arial"/>
          <w:sz w:val="24"/>
          <w:szCs w:val="24"/>
          <w:lang w:val="cs-CZ"/>
        </w:rPr>
        <w:t> 90 zemí</w:t>
      </w:r>
      <w:r>
        <w:rPr>
          <w:rFonts w:ascii="Arial" w:hAnsi="Arial" w:cs="Arial"/>
          <w:sz w:val="24"/>
          <w:szCs w:val="24"/>
          <w:lang w:val="cs-CZ"/>
        </w:rPr>
        <w:t xml:space="preserve"> </w:t>
      </w:r>
      <w:r w:rsidR="00090872">
        <w:rPr>
          <w:rFonts w:ascii="Arial" w:hAnsi="Arial" w:cs="Arial"/>
          <w:sz w:val="24"/>
          <w:szCs w:val="24"/>
          <w:lang w:val="cs-CZ"/>
        </w:rPr>
        <w:t>týkající se jednotlivých</w:t>
      </w:r>
      <w:r>
        <w:rPr>
          <w:rFonts w:ascii="Arial" w:hAnsi="Arial" w:cs="Arial"/>
          <w:sz w:val="24"/>
          <w:szCs w:val="24"/>
          <w:lang w:val="cs-CZ"/>
        </w:rPr>
        <w:t xml:space="preserve"> národních právních úprav</w:t>
      </w:r>
      <w:r w:rsidR="00090872">
        <w:rPr>
          <w:rFonts w:ascii="Arial" w:hAnsi="Arial" w:cs="Arial"/>
          <w:sz w:val="24"/>
          <w:szCs w:val="24"/>
          <w:lang w:val="cs-CZ"/>
        </w:rPr>
        <w:t xml:space="preserve"> v souvislosti s výkonem advokacie, nezbytných </w:t>
      </w:r>
      <w:r>
        <w:rPr>
          <w:rFonts w:ascii="Arial" w:hAnsi="Arial" w:cs="Arial"/>
          <w:sz w:val="24"/>
          <w:szCs w:val="24"/>
          <w:lang w:val="cs-CZ"/>
        </w:rPr>
        <w:t>podmínek pro výkon profese advokáta a další</w:t>
      </w:r>
      <w:r w:rsidR="00090872">
        <w:rPr>
          <w:rFonts w:ascii="Arial" w:hAnsi="Arial" w:cs="Arial"/>
          <w:sz w:val="24"/>
          <w:szCs w:val="24"/>
          <w:lang w:val="cs-CZ"/>
        </w:rPr>
        <w:t xml:space="preserve"> </w:t>
      </w:r>
      <w:r w:rsidR="00FF35FB">
        <w:rPr>
          <w:rFonts w:ascii="Arial" w:hAnsi="Arial" w:cs="Arial"/>
          <w:sz w:val="24"/>
          <w:szCs w:val="24"/>
          <w:lang w:val="cs-CZ"/>
        </w:rPr>
        <w:t>údaje</w:t>
      </w:r>
      <w:r w:rsidR="00090872">
        <w:rPr>
          <w:rFonts w:ascii="Arial" w:hAnsi="Arial" w:cs="Arial"/>
          <w:sz w:val="24"/>
          <w:szCs w:val="24"/>
          <w:lang w:val="cs-CZ"/>
        </w:rPr>
        <w:t xml:space="preserve">, včetně možností pro zahraniční advokáty vykonávat advokacii v příslušné zemi. </w:t>
      </w:r>
      <w:r>
        <w:rPr>
          <w:rFonts w:ascii="Arial" w:hAnsi="Arial" w:cs="Arial"/>
          <w:sz w:val="24"/>
          <w:szCs w:val="24"/>
          <w:lang w:val="cs-CZ"/>
        </w:rPr>
        <w:t xml:space="preserve">Zpráva je dostupná </w:t>
      </w:r>
      <w:r w:rsidRPr="00BF40CA">
        <w:rPr>
          <w:rFonts w:ascii="Arial" w:hAnsi="Arial" w:cs="Arial"/>
          <w:sz w:val="24"/>
          <w:szCs w:val="24"/>
          <w:lang w:val="cs-CZ"/>
        </w:rPr>
        <w:t>v anglickém jazyce na internetové stránce:</w:t>
      </w:r>
    </w:p>
    <w:p w:rsidR="00A977B0" w:rsidRDefault="00CF1748" w:rsidP="00E24580">
      <w:pPr>
        <w:spacing w:after="0" w:line="240" w:lineRule="auto"/>
        <w:rPr>
          <w:rFonts w:ascii="Arial" w:hAnsi="Arial" w:cs="Arial"/>
          <w:sz w:val="24"/>
          <w:szCs w:val="24"/>
          <w:lang w:val="cs-CZ"/>
        </w:rPr>
      </w:pPr>
      <w:hyperlink r:id="rId19" w:history="1">
        <w:r w:rsidR="00A977B0" w:rsidRPr="00CD48E0">
          <w:rPr>
            <w:rStyle w:val="Hypertextovodkaz"/>
            <w:rFonts w:ascii="Arial" w:hAnsi="Arial" w:cs="Arial"/>
            <w:sz w:val="24"/>
            <w:szCs w:val="24"/>
            <w:lang w:val="cs-CZ"/>
          </w:rPr>
          <w:t>http://www.cak.cz/assets/pro-advokaty/mezinarodni-vztahy/iba-global-cross-border-legal-services-report-november-2014---final-amends.pdf</w:t>
        </w:r>
      </w:hyperlink>
      <w:r w:rsidR="00A977B0">
        <w:rPr>
          <w:rFonts w:ascii="Arial" w:hAnsi="Arial" w:cs="Arial"/>
          <w:sz w:val="24"/>
          <w:szCs w:val="24"/>
          <w:lang w:val="cs-CZ"/>
        </w:rPr>
        <w:t xml:space="preserve"> </w:t>
      </w:r>
    </w:p>
    <w:p w:rsidR="00A977B0" w:rsidRDefault="00A977B0" w:rsidP="00E24580">
      <w:pPr>
        <w:spacing w:after="0" w:line="240" w:lineRule="auto"/>
        <w:rPr>
          <w:rFonts w:ascii="Arial" w:hAnsi="Arial" w:cs="Arial"/>
          <w:sz w:val="24"/>
          <w:szCs w:val="24"/>
          <w:lang w:val="cs-CZ"/>
        </w:rPr>
      </w:pPr>
    </w:p>
    <w:p w:rsidR="00090872" w:rsidRDefault="00090872" w:rsidP="00084F52">
      <w:pPr>
        <w:autoSpaceDE w:val="0"/>
        <w:autoSpaceDN w:val="0"/>
        <w:adjustRightInd w:val="0"/>
        <w:spacing w:after="0" w:line="240" w:lineRule="auto"/>
        <w:jc w:val="left"/>
        <w:rPr>
          <w:rFonts w:ascii="Arial" w:eastAsiaTheme="minorHAnsi" w:hAnsi="Arial" w:cs="Arial"/>
          <w:b/>
          <w:color w:val="000000"/>
          <w:sz w:val="24"/>
          <w:szCs w:val="24"/>
          <w:lang w:val="cs-CZ"/>
        </w:rPr>
      </w:pPr>
    </w:p>
    <w:p w:rsidR="00090872" w:rsidRDefault="00090872" w:rsidP="00084F52">
      <w:pPr>
        <w:autoSpaceDE w:val="0"/>
        <w:autoSpaceDN w:val="0"/>
        <w:adjustRightInd w:val="0"/>
        <w:spacing w:after="0" w:line="240" w:lineRule="auto"/>
        <w:jc w:val="left"/>
        <w:rPr>
          <w:rFonts w:ascii="Arial" w:eastAsiaTheme="minorHAnsi" w:hAnsi="Arial" w:cs="Arial"/>
          <w:b/>
          <w:color w:val="000000"/>
          <w:sz w:val="24"/>
          <w:szCs w:val="24"/>
          <w:lang w:val="cs-CZ"/>
        </w:rPr>
      </w:pPr>
      <w:r>
        <w:rPr>
          <w:rFonts w:ascii="Arial" w:eastAsiaTheme="minorHAnsi" w:hAnsi="Arial" w:cs="Arial"/>
          <w:b/>
          <w:color w:val="000000"/>
          <w:sz w:val="24"/>
          <w:szCs w:val="24"/>
          <w:lang w:val="cs-CZ"/>
        </w:rPr>
        <w:t>Reforma soudního systému Evropské unie</w:t>
      </w:r>
    </w:p>
    <w:p w:rsidR="00090872" w:rsidRPr="00090872" w:rsidRDefault="00090872" w:rsidP="00090872">
      <w:pPr>
        <w:autoSpaceDE w:val="0"/>
        <w:autoSpaceDN w:val="0"/>
        <w:adjustRightInd w:val="0"/>
        <w:spacing w:after="0" w:line="240" w:lineRule="auto"/>
        <w:jc w:val="left"/>
        <w:rPr>
          <w:rFonts w:ascii="Arial" w:eastAsiaTheme="minorHAnsi" w:hAnsi="Arial" w:cs="Arial"/>
          <w:color w:val="000000"/>
          <w:sz w:val="24"/>
          <w:szCs w:val="24"/>
          <w:lang w:val="cs-CZ"/>
        </w:rPr>
      </w:pPr>
    </w:p>
    <w:p w:rsidR="00090872" w:rsidRDefault="00090872" w:rsidP="00090872">
      <w:pPr>
        <w:autoSpaceDE w:val="0"/>
        <w:autoSpaceDN w:val="0"/>
        <w:adjustRightInd w:val="0"/>
        <w:spacing w:after="0" w:line="240" w:lineRule="auto"/>
        <w:rPr>
          <w:rFonts w:ascii="Arial" w:hAnsi="Arial" w:cs="Arial"/>
          <w:sz w:val="24"/>
          <w:szCs w:val="24"/>
          <w:lang w:val="cs-CZ"/>
        </w:rPr>
      </w:pPr>
      <w:r w:rsidRPr="00090872">
        <w:rPr>
          <w:rFonts w:ascii="Arial" w:hAnsi="Arial" w:cs="Arial"/>
          <w:sz w:val="24"/>
          <w:szCs w:val="24"/>
          <w:lang w:val="cs-CZ"/>
        </w:rPr>
        <w:t xml:space="preserve">Soudní dvůr Evropské unie </w:t>
      </w:r>
      <w:r w:rsidR="00455D11">
        <w:rPr>
          <w:rFonts w:ascii="Arial" w:hAnsi="Arial" w:cs="Arial"/>
          <w:sz w:val="24"/>
          <w:szCs w:val="24"/>
          <w:lang w:val="cs-CZ"/>
        </w:rPr>
        <w:t>v nedávné době</w:t>
      </w:r>
      <w:r w:rsidRPr="00090872">
        <w:rPr>
          <w:rFonts w:ascii="Arial" w:hAnsi="Arial" w:cs="Arial"/>
          <w:sz w:val="24"/>
          <w:szCs w:val="24"/>
          <w:lang w:val="cs-CZ"/>
        </w:rPr>
        <w:t xml:space="preserve"> předložil návrh reformy evropského soudního systému, který již schválila Rada Evropské unie a v současné době se jím zabývá Evropský parlament. Soudní dvůr navrhuje </w:t>
      </w:r>
      <w:r>
        <w:rPr>
          <w:rFonts w:ascii="Arial" w:hAnsi="Arial" w:cs="Arial"/>
          <w:sz w:val="24"/>
          <w:szCs w:val="24"/>
          <w:lang w:val="cs-CZ"/>
        </w:rPr>
        <w:t xml:space="preserve">mj. </w:t>
      </w:r>
      <w:r w:rsidRPr="00090872">
        <w:rPr>
          <w:rFonts w:ascii="Arial" w:hAnsi="Arial" w:cs="Arial"/>
          <w:sz w:val="24"/>
          <w:szCs w:val="24"/>
          <w:lang w:val="cs-CZ"/>
        </w:rPr>
        <w:t>vytvoření 21 soudcovských míst s cílem posílit Tribunál</w:t>
      </w:r>
      <w:r>
        <w:rPr>
          <w:rFonts w:ascii="Arial" w:hAnsi="Arial" w:cs="Arial"/>
          <w:sz w:val="24"/>
          <w:szCs w:val="24"/>
          <w:lang w:val="cs-CZ"/>
        </w:rPr>
        <w:t xml:space="preserve">. </w:t>
      </w:r>
      <w:r w:rsidR="00455D11">
        <w:rPr>
          <w:rFonts w:ascii="Arial" w:hAnsi="Arial" w:cs="Arial"/>
          <w:sz w:val="24"/>
          <w:szCs w:val="24"/>
          <w:lang w:val="cs-CZ"/>
        </w:rPr>
        <w:t xml:space="preserve">Více informací v českém jazyce je dostupných na internetové stránce: </w:t>
      </w:r>
    </w:p>
    <w:p w:rsidR="00455D11" w:rsidRDefault="00CF1748" w:rsidP="00090872">
      <w:pPr>
        <w:autoSpaceDE w:val="0"/>
        <w:autoSpaceDN w:val="0"/>
        <w:adjustRightInd w:val="0"/>
        <w:spacing w:after="0" w:line="240" w:lineRule="auto"/>
        <w:rPr>
          <w:rFonts w:ascii="Arial" w:hAnsi="Arial" w:cs="Arial"/>
          <w:sz w:val="24"/>
          <w:szCs w:val="24"/>
          <w:lang w:val="cs-CZ"/>
        </w:rPr>
      </w:pPr>
      <w:hyperlink r:id="rId20" w:history="1">
        <w:r w:rsidR="00455D11" w:rsidRPr="00CD48E0">
          <w:rPr>
            <w:rStyle w:val="Hypertextovodkaz"/>
            <w:rFonts w:ascii="Arial" w:hAnsi="Arial" w:cs="Arial"/>
            <w:sz w:val="24"/>
            <w:szCs w:val="24"/>
            <w:lang w:val="cs-CZ"/>
          </w:rPr>
          <w:t>http://curia.europa.eu/jcms/upload/docs/application/pdf/2015-04/cp150044cs.pdf</w:t>
        </w:r>
      </w:hyperlink>
      <w:r w:rsidR="00455D11">
        <w:rPr>
          <w:rFonts w:ascii="Arial" w:hAnsi="Arial" w:cs="Arial"/>
          <w:sz w:val="24"/>
          <w:szCs w:val="24"/>
          <w:lang w:val="cs-CZ"/>
        </w:rPr>
        <w:t xml:space="preserve"> </w:t>
      </w:r>
    </w:p>
    <w:p w:rsidR="00A82782" w:rsidRDefault="00A82782" w:rsidP="00090872">
      <w:pPr>
        <w:autoSpaceDE w:val="0"/>
        <w:autoSpaceDN w:val="0"/>
        <w:adjustRightInd w:val="0"/>
        <w:spacing w:after="0" w:line="240" w:lineRule="auto"/>
        <w:rPr>
          <w:rFonts w:ascii="Arial" w:hAnsi="Arial" w:cs="Arial"/>
          <w:sz w:val="24"/>
          <w:szCs w:val="24"/>
          <w:lang w:val="cs-CZ"/>
        </w:rPr>
      </w:pPr>
    </w:p>
    <w:p w:rsidR="00A82782" w:rsidRDefault="00A82782" w:rsidP="00090872">
      <w:pPr>
        <w:autoSpaceDE w:val="0"/>
        <w:autoSpaceDN w:val="0"/>
        <w:adjustRightInd w:val="0"/>
        <w:spacing w:after="0" w:line="240" w:lineRule="auto"/>
        <w:rPr>
          <w:rFonts w:ascii="Arial" w:hAnsi="Arial" w:cs="Arial"/>
          <w:sz w:val="24"/>
          <w:szCs w:val="24"/>
          <w:lang w:val="cs-CZ"/>
        </w:rPr>
      </w:pPr>
    </w:p>
    <w:p w:rsidR="00A82782" w:rsidRPr="00A82782" w:rsidRDefault="00A82782" w:rsidP="00090872">
      <w:pPr>
        <w:autoSpaceDE w:val="0"/>
        <w:autoSpaceDN w:val="0"/>
        <w:adjustRightInd w:val="0"/>
        <w:spacing w:after="0" w:line="240" w:lineRule="auto"/>
        <w:rPr>
          <w:rFonts w:ascii="Arial" w:hAnsi="Arial" w:cs="Arial"/>
          <w:b/>
          <w:sz w:val="24"/>
          <w:szCs w:val="24"/>
          <w:lang w:val="cs-CZ"/>
        </w:rPr>
      </w:pPr>
      <w:r w:rsidRPr="00A82782">
        <w:rPr>
          <w:rFonts w:ascii="Arial" w:hAnsi="Arial" w:cs="Arial"/>
          <w:b/>
          <w:sz w:val="24"/>
          <w:szCs w:val="24"/>
          <w:lang w:val="cs-CZ"/>
        </w:rPr>
        <w:t xml:space="preserve">Praní špinavých peněz </w:t>
      </w:r>
    </w:p>
    <w:p w:rsidR="00090872" w:rsidRPr="001F7A76" w:rsidRDefault="00090872" w:rsidP="001F7A76">
      <w:pPr>
        <w:autoSpaceDE w:val="0"/>
        <w:autoSpaceDN w:val="0"/>
        <w:adjustRightInd w:val="0"/>
        <w:spacing w:after="0" w:line="240" w:lineRule="auto"/>
        <w:rPr>
          <w:rFonts w:ascii="Arial" w:hAnsi="Arial" w:cs="Arial"/>
          <w:sz w:val="24"/>
          <w:szCs w:val="24"/>
          <w:lang w:val="cs-CZ"/>
        </w:rPr>
      </w:pPr>
    </w:p>
    <w:p w:rsidR="00BA094B" w:rsidRDefault="00A82782" w:rsidP="00BA094B">
      <w:pPr>
        <w:autoSpaceDE w:val="0"/>
        <w:autoSpaceDN w:val="0"/>
        <w:adjustRightInd w:val="0"/>
        <w:spacing w:after="0" w:line="240" w:lineRule="auto"/>
        <w:rPr>
          <w:rFonts w:ascii="Arial" w:hAnsi="Arial" w:cs="Arial"/>
          <w:sz w:val="24"/>
          <w:szCs w:val="24"/>
          <w:lang w:val="cs-CZ"/>
        </w:rPr>
      </w:pPr>
      <w:r w:rsidRPr="00A82782">
        <w:rPr>
          <w:rFonts w:ascii="Arial" w:hAnsi="Arial" w:cs="Arial"/>
          <w:sz w:val="24"/>
          <w:szCs w:val="24"/>
          <w:lang w:val="cs-CZ"/>
        </w:rPr>
        <w:t xml:space="preserve">Rada </w:t>
      </w:r>
      <w:r w:rsidR="00BA094B">
        <w:rPr>
          <w:rFonts w:ascii="Arial" w:hAnsi="Arial" w:cs="Arial"/>
          <w:sz w:val="24"/>
          <w:szCs w:val="24"/>
          <w:lang w:val="cs-CZ"/>
        </w:rPr>
        <w:t xml:space="preserve">EU </w:t>
      </w:r>
      <w:r w:rsidRPr="00A82782">
        <w:rPr>
          <w:rFonts w:ascii="Arial" w:hAnsi="Arial" w:cs="Arial"/>
          <w:sz w:val="24"/>
          <w:szCs w:val="24"/>
          <w:lang w:val="cs-CZ"/>
        </w:rPr>
        <w:t>dne 20. dubna 2015 přijala postoj v prvním čtení ohledně nových pravidel, jejichž cílem je předcházet praní peněz a financování terorismu.</w:t>
      </w:r>
      <w:r w:rsidR="001F7A76">
        <w:rPr>
          <w:rFonts w:ascii="Arial" w:hAnsi="Arial" w:cs="Arial"/>
          <w:sz w:val="24"/>
          <w:szCs w:val="24"/>
          <w:lang w:val="cs-CZ"/>
        </w:rPr>
        <w:t xml:space="preserve"> Směrnice a nařízení budou předmětem hlasování </w:t>
      </w:r>
      <w:r w:rsidR="001F7A76" w:rsidRPr="001F7A76">
        <w:rPr>
          <w:rFonts w:ascii="Arial" w:hAnsi="Arial" w:cs="Arial"/>
          <w:sz w:val="24"/>
          <w:szCs w:val="24"/>
          <w:lang w:val="cs-CZ"/>
        </w:rPr>
        <w:t>ve druhém čtení na příštím plenárním zasedání Evropského parlamentu.</w:t>
      </w:r>
      <w:r w:rsidR="00BA094B">
        <w:rPr>
          <w:rFonts w:ascii="Arial" w:hAnsi="Arial" w:cs="Arial"/>
          <w:sz w:val="24"/>
          <w:szCs w:val="24"/>
          <w:lang w:val="cs-CZ"/>
        </w:rPr>
        <w:t xml:space="preserve"> Postoj Rady v českém jazyce je dostupný na internetové stránce: </w:t>
      </w:r>
    </w:p>
    <w:p w:rsidR="00BA094B" w:rsidRPr="00A82782" w:rsidRDefault="00CF1748" w:rsidP="001F7A76">
      <w:pPr>
        <w:autoSpaceDE w:val="0"/>
        <w:autoSpaceDN w:val="0"/>
        <w:adjustRightInd w:val="0"/>
        <w:spacing w:after="0" w:line="240" w:lineRule="auto"/>
        <w:rPr>
          <w:rFonts w:ascii="Arial" w:hAnsi="Arial" w:cs="Arial"/>
          <w:sz w:val="24"/>
          <w:szCs w:val="24"/>
          <w:lang w:val="cs-CZ"/>
        </w:rPr>
      </w:pPr>
      <w:hyperlink r:id="rId21" w:history="1">
        <w:r w:rsidR="00BA094B" w:rsidRPr="00CD48E0">
          <w:rPr>
            <w:rStyle w:val="Hypertextovodkaz"/>
            <w:rFonts w:ascii="Arial" w:hAnsi="Arial" w:cs="Arial"/>
            <w:sz w:val="24"/>
            <w:szCs w:val="24"/>
            <w:lang w:val="cs-CZ"/>
          </w:rPr>
          <w:t>http://data.consilium.europa.eu/doc/document/ST-5933-2015-REV-4-ADD-1/cs/pdf</w:t>
        </w:r>
      </w:hyperlink>
      <w:r w:rsidR="00BA094B">
        <w:rPr>
          <w:rFonts w:ascii="Arial" w:hAnsi="Arial" w:cs="Arial"/>
          <w:sz w:val="24"/>
          <w:szCs w:val="24"/>
          <w:lang w:val="cs-CZ"/>
        </w:rPr>
        <w:t xml:space="preserve"> </w:t>
      </w:r>
    </w:p>
    <w:p w:rsidR="00455D11" w:rsidRDefault="00455D11" w:rsidP="00084F52">
      <w:pPr>
        <w:autoSpaceDE w:val="0"/>
        <w:autoSpaceDN w:val="0"/>
        <w:adjustRightInd w:val="0"/>
        <w:spacing w:after="0" w:line="240" w:lineRule="auto"/>
        <w:jc w:val="left"/>
        <w:rPr>
          <w:rFonts w:ascii="Arial" w:eastAsiaTheme="minorHAnsi" w:hAnsi="Arial" w:cs="Arial"/>
          <w:b/>
          <w:color w:val="000000"/>
          <w:sz w:val="24"/>
          <w:szCs w:val="24"/>
          <w:lang w:val="cs-CZ"/>
        </w:rPr>
      </w:pPr>
    </w:p>
    <w:p w:rsidR="00A82782" w:rsidRDefault="00A82782" w:rsidP="00084F52">
      <w:pPr>
        <w:autoSpaceDE w:val="0"/>
        <w:autoSpaceDN w:val="0"/>
        <w:adjustRightInd w:val="0"/>
        <w:spacing w:after="0" w:line="240" w:lineRule="auto"/>
        <w:jc w:val="left"/>
        <w:rPr>
          <w:rFonts w:ascii="Arial" w:eastAsiaTheme="minorHAnsi" w:hAnsi="Arial" w:cs="Arial"/>
          <w:b/>
          <w:color w:val="000000"/>
          <w:sz w:val="24"/>
          <w:szCs w:val="24"/>
          <w:lang w:val="cs-CZ"/>
        </w:rPr>
      </w:pPr>
    </w:p>
    <w:p w:rsidR="00FD0B9C" w:rsidRDefault="00FD0B9C" w:rsidP="00084F52">
      <w:pPr>
        <w:autoSpaceDE w:val="0"/>
        <w:autoSpaceDN w:val="0"/>
        <w:adjustRightInd w:val="0"/>
        <w:spacing w:after="0" w:line="240" w:lineRule="auto"/>
        <w:jc w:val="left"/>
        <w:rPr>
          <w:rFonts w:ascii="Arial" w:eastAsiaTheme="minorHAnsi" w:hAnsi="Arial" w:cs="Arial"/>
          <w:b/>
          <w:color w:val="000000"/>
          <w:sz w:val="24"/>
          <w:szCs w:val="24"/>
          <w:lang w:val="cs-CZ"/>
        </w:rPr>
      </w:pPr>
      <w:r>
        <w:rPr>
          <w:rFonts w:ascii="Arial" w:eastAsiaTheme="minorHAnsi" w:hAnsi="Arial" w:cs="Arial"/>
          <w:b/>
          <w:color w:val="000000"/>
          <w:sz w:val="24"/>
          <w:szCs w:val="24"/>
          <w:lang w:val="cs-CZ"/>
        </w:rPr>
        <w:t>Stanovisko CCBE k</w:t>
      </w:r>
      <w:r w:rsidR="004E295F">
        <w:rPr>
          <w:rFonts w:ascii="Arial" w:eastAsiaTheme="minorHAnsi" w:hAnsi="Arial" w:cs="Arial"/>
          <w:b/>
          <w:color w:val="000000"/>
          <w:sz w:val="24"/>
          <w:szCs w:val="24"/>
          <w:lang w:val="cs-CZ"/>
        </w:rPr>
        <w:t>e společné</w:t>
      </w:r>
      <w:r>
        <w:rPr>
          <w:rFonts w:ascii="Arial" w:eastAsiaTheme="minorHAnsi" w:hAnsi="Arial" w:cs="Arial"/>
          <w:b/>
          <w:color w:val="000000"/>
          <w:sz w:val="24"/>
          <w:szCs w:val="24"/>
          <w:lang w:val="cs-CZ"/>
        </w:rPr>
        <w:t xml:space="preserve"> evropské </w:t>
      </w:r>
      <w:r w:rsidR="004E295F">
        <w:rPr>
          <w:rFonts w:ascii="Arial" w:eastAsiaTheme="minorHAnsi" w:hAnsi="Arial" w:cs="Arial"/>
          <w:b/>
          <w:color w:val="000000"/>
          <w:sz w:val="24"/>
          <w:szCs w:val="24"/>
          <w:lang w:val="cs-CZ"/>
        </w:rPr>
        <w:t xml:space="preserve">právní </w:t>
      </w:r>
      <w:r>
        <w:rPr>
          <w:rFonts w:ascii="Arial" w:eastAsiaTheme="minorHAnsi" w:hAnsi="Arial" w:cs="Arial"/>
          <w:b/>
          <w:color w:val="000000"/>
          <w:sz w:val="24"/>
          <w:szCs w:val="24"/>
          <w:lang w:val="cs-CZ"/>
        </w:rPr>
        <w:t>úpravě</w:t>
      </w:r>
      <w:r w:rsidR="004E295F">
        <w:rPr>
          <w:rFonts w:ascii="Arial" w:eastAsiaTheme="minorHAnsi" w:hAnsi="Arial" w:cs="Arial"/>
          <w:b/>
          <w:color w:val="000000"/>
          <w:sz w:val="24"/>
          <w:szCs w:val="24"/>
          <w:lang w:val="cs-CZ"/>
        </w:rPr>
        <w:t xml:space="preserve"> prodeje</w:t>
      </w:r>
    </w:p>
    <w:p w:rsidR="00FD0B9C" w:rsidRDefault="00FD0B9C" w:rsidP="00084F52">
      <w:pPr>
        <w:autoSpaceDE w:val="0"/>
        <w:autoSpaceDN w:val="0"/>
        <w:adjustRightInd w:val="0"/>
        <w:spacing w:after="0" w:line="240" w:lineRule="auto"/>
        <w:jc w:val="left"/>
        <w:rPr>
          <w:rFonts w:ascii="Arial" w:eastAsiaTheme="minorHAnsi" w:hAnsi="Arial" w:cs="Arial"/>
          <w:b/>
          <w:color w:val="000000"/>
          <w:sz w:val="24"/>
          <w:szCs w:val="24"/>
          <w:lang w:val="cs-CZ"/>
        </w:rPr>
      </w:pPr>
    </w:p>
    <w:p w:rsidR="00FD0B9C" w:rsidRPr="004E295F" w:rsidRDefault="00FD0B9C" w:rsidP="004E295F">
      <w:pPr>
        <w:spacing w:after="0" w:line="240" w:lineRule="auto"/>
        <w:rPr>
          <w:rFonts w:ascii="Arial" w:hAnsi="Arial" w:cs="Arial"/>
          <w:sz w:val="24"/>
          <w:szCs w:val="24"/>
          <w:lang w:val="cs-CZ"/>
        </w:rPr>
      </w:pPr>
      <w:r w:rsidRPr="00084F52">
        <w:rPr>
          <w:rFonts w:ascii="Arial" w:hAnsi="Arial" w:cs="Arial"/>
          <w:sz w:val="24"/>
          <w:szCs w:val="24"/>
          <w:lang w:val="cs-CZ"/>
        </w:rPr>
        <w:t xml:space="preserve">CCBE publikovala </w:t>
      </w:r>
      <w:r>
        <w:rPr>
          <w:rFonts w:ascii="Arial" w:hAnsi="Arial" w:cs="Arial"/>
          <w:sz w:val="24"/>
          <w:szCs w:val="24"/>
          <w:lang w:val="cs-CZ"/>
        </w:rPr>
        <w:t>dne 24. dubna 2014 své stanovisko k</w:t>
      </w:r>
      <w:r w:rsidR="004E295F">
        <w:rPr>
          <w:rFonts w:ascii="Arial" w:hAnsi="Arial" w:cs="Arial"/>
          <w:sz w:val="24"/>
          <w:szCs w:val="24"/>
          <w:lang w:val="cs-CZ"/>
        </w:rPr>
        <w:t> </w:t>
      </w:r>
      <w:r>
        <w:rPr>
          <w:rFonts w:ascii="Arial" w:hAnsi="Arial" w:cs="Arial"/>
          <w:sz w:val="24"/>
          <w:szCs w:val="24"/>
          <w:lang w:val="cs-CZ"/>
        </w:rPr>
        <w:t>problematice</w:t>
      </w:r>
      <w:r w:rsidR="004E295F">
        <w:rPr>
          <w:rFonts w:ascii="Arial" w:hAnsi="Arial" w:cs="Arial"/>
          <w:sz w:val="24"/>
          <w:szCs w:val="24"/>
          <w:lang w:val="cs-CZ"/>
        </w:rPr>
        <w:t xml:space="preserve"> </w:t>
      </w:r>
      <w:r w:rsidR="004E295F" w:rsidRPr="004E295F">
        <w:rPr>
          <w:rFonts w:ascii="Arial" w:eastAsiaTheme="minorHAnsi" w:hAnsi="Arial" w:cs="Arial"/>
          <w:color w:val="000000"/>
          <w:sz w:val="24"/>
          <w:szCs w:val="24"/>
          <w:lang w:val="cs-CZ"/>
        </w:rPr>
        <w:t>společné evropské právní úpravě prodeje.</w:t>
      </w:r>
      <w:r>
        <w:rPr>
          <w:rFonts w:ascii="Arial" w:hAnsi="Arial" w:cs="Arial"/>
          <w:sz w:val="24"/>
          <w:szCs w:val="24"/>
          <w:lang w:val="cs-CZ"/>
        </w:rPr>
        <w:t xml:space="preserve"> Stanovisko je dostupné </w:t>
      </w:r>
      <w:r w:rsidRPr="00BF40CA">
        <w:rPr>
          <w:rFonts w:ascii="Arial" w:hAnsi="Arial" w:cs="Arial"/>
          <w:sz w:val="24"/>
          <w:szCs w:val="24"/>
          <w:lang w:val="cs-CZ"/>
        </w:rPr>
        <w:t>v anglickém jazyce na internetové stránce:</w:t>
      </w:r>
    </w:p>
    <w:p w:rsidR="00FD0B9C" w:rsidRPr="004E295F" w:rsidRDefault="00CF1748" w:rsidP="00084F52">
      <w:pPr>
        <w:autoSpaceDE w:val="0"/>
        <w:autoSpaceDN w:val="0"/>
        <w:adjustRightInd w:val="0"/>
        <w:spacing w:after="0" w:line="240" w:lineRule="auto"/>
        <w:jc w:val="left"/>
        <w:rPr>
          <w:rFonts w:ascii="Arial" w:eastAsiaTheme="minorHAnsi" w:hAnsi="Arial" w:cs="Arial"/>
          <w:color w:val="000000"/>
          <w:sz w:val="24"/>
          <w:szCs w:val="24"/>
          <w:lang w:val="cs-CZ"/>
        </w:rPr>
      </w:pPr>
      <w:hyperlink r:id="rId22" w:history="1">
        <w:r w:rsidR="00FD0B9C" w:rsidRPr="004E295F">
          <w:rPr>
            <w:rStyle w:val="Hypertextovodkaz"/>
            <w:rFonts w:ascii="Arial" w:eastAsiaTheme="minorHAnsi" w:hAnsi="Arial" w:cs="Arial"/>
            <w:sz w:val="24"/>
            <w:szCs w:val="24"/>
            <w:lang w:val="cs-CZ"/>
          </w:rPr>
          <w:t>http://www.ccbe.eu/fileadmin/user_upload/NTCdocument/20150424_EN_CCBE_pos1_1430721669.pdf</w:t>
        </w:r>
      </w:hyperlink>
      <w:r w:rsidR="00FD0B9C" w:rsidRPr="004E295F">
        <w:rPr>
          <w:rFonts w:ascii="Arial" w:eastAsiaTheme="minorHAnsi" w:hAnsi="Arial" w:cs="Arial"/>
          <w:color w:val="000000"/>
          <w:sz w:val="24"/>
          <w:szCs w:val="24"/>
          <w:lang w:val="cs-CZ"/>
        </w:rPr>
        <w:t xml:space="preserve"> </w:t>
      </w:r>
    </w:p>
    <w:p w:rsidR="00FD0B9C" w:rsidRDefault="00FD0B9C" w:rsidP="00084F52">
      <w:pPr>
        <w:autoSpaceDE w:val="0"/>
        <w:autoSpaceDN w:val="0"/>
        <w:adjustRightInd w:val="0"/>
        <w:spacing w:after="0" w:line="240" w:lineRule="auto"/>
        <w:jc w:val="left"/>
        <w:rPr>
          <w:rFonts w:ascii="Arial" w:eastAsiaTheme="minorHAnsi" w:hAnsi="Arial" w:cs="Arial"/>
          <w:b/>
          <w:color w:val="000000"/>
          <w:sz w:val="24"/>
          <w:szCs w:val="24"/>
          <w:lang w:val="cs-CZ"/>
        </w:rPr>
      </w:pPr>
    </w:p>
    <w:p w:rsidR="004E295F" w:rsidRDefault="004E295F" w:rsidP="00084F52">
      <w:pPr>
        <w:autoSpaceDE w:val="0"/>
        <w:autoSpaceDN w:val="0"/>
        <w:adjustRightInd w:val="0"/>
        <w:spacing w:after="0" w:line="240" w:lineRule="auto"/>
        <w:jc w:val="left"/>
        <w:rPr>
          <w:rFonts w:ascii="Arial" w:eastAsiaTheme="minorHAnsi" w:hAnsi="Arial" w:cs="Arial"/>
          <w:b/>
          <w:color w:val="000000"/>
          <w:sz w:val="24"/>
          <w:szCs w:val="24"/>
          <w:lang w:val="cs-CZ"/>
        </w:rPr>
      </w:pPr>
    </w:p>
    <w:p w:rsidR="00611935" w:rsidRDefault="00611935" w:rsidP="00084F52">
      <w:pPr>
        <w:autoSpaceDE w:val="0"/>
        <w:autoSpaceDN w:val="0"/>
        <w:adjustRightInd w:val="0"/>
        <w:spacing w:after="0" w:line="240" w:lineRule="auto"/>
        <w:jc w:val="left"/>
        <w:rPr>
          <w:rFonts w:ascii="Arial" w:eastAsiaTheme="minorHAnsi" w:hAnsi="Arial" w:cs="Arial"/>
          <w:b/>
          <w:color w:val="000000"/>
          <w:sz w:val="24"/>
          <w:szCs w:val="24"/>
          <w:lang w:val="cs-CZ"/>
        </w:rPr>
      </w:pPr>
    </w:p>
    <w:p w:rsidR="00455D11" w:rsidRDefault="00455D11" w:rsidP="00084F52">
      <w:pPr>
        <w:autoSpaceDE w:val="0"/>
        <w:autoSpaceDN w:val="0"/>
        <w:adjustRightInd w:val="0"/>
        <w:spacing w:after="0" w:line="240" w:lineRule="auto"/>
        <w:jc w:val="left"/>
        <w:rPr>
          <w:rFonts w:ascii="Arial" w:eastAsiaTheme="minorHAnsi" w:hAnsi="Arial" w:cs="Arial"/>
          <w:b/>
          <w:color w:val="000000"/>
          <w:sz w:val="24"/>
          <w:szCs w:val="24"/>
          <w:lang w:val="cs-CZ"/>
        </w:rPr>
      </w:pPr>
      <w:proofErr w:type="spellStart"/>
      <w:r>
        <w:rPr>
          <w:rFonts w:ascii="Arial" w:eastAsiaTheme="minorHAnsi" w:hAnsi="Arial" w:cs="Arial"/>
          <w:b/>
          <w:color w:val="000000"/>
          <w:sz w:val="24"/>
          <w:szCs w:val="24"/>
          <w:lang w:val="cs-CZ"/>
        </w:rPr>
        <w:lastRenderedPageBreak/>
        <w:t>Newsletter</w:t>
      </w:r>
      <w:proofErr w:type="spellEnd"/>
      <w:r>
        <w:rPr>
          <w:rFonts w:ascii="Arial" w:eastAsiaTheme="minorHAnsi" w:hAnsi="Arial" w:cs="Arial"/>
          <w:b/>
          <w:color w:val="000000"/>
          <w:sz w:val="24"/>
          <w:szCs w:val="24"/>
          <w:lang w:val="cs-CZ"/>
        </w:rPr>
        <w:t xml:space="preserve"> CCBE</w:t>
      </w:r>
    </w:p>
    <w:p w:rsidR="00455D11" w:rsidRDefault="00455D11" w:rsidP="00084F52">
      <w:pPr>
        <w:autoSpaceDE w:val="0"/>
        <w:autoSpaceDN w:val="0"/>
        <w:adjustRightInd w:val="0"/>
        <w:spacing w:after="0" w:line="240" w:lineRule="auto"/>
        <w:jc w:val="left"/>
        <w:rPr>
          <w:rFonts w:ascii="Arial" w:eastAsiaTheme="minorHAnsi" w:hAnsi="Arial" w:cs="Arial"/>
          <w:b/>
          <w:color w:val="000000"/>
          <w:sz w:val="24"/>
          <w:szCs w:val="24"/>
          <w:lang w:val="cs-CZ"/>
        </w:rPr>
      </w:pPr>
    </w:p>
    <w:p w:rsidR="009A0324" w:rsidRDefault="00455D11" w:rsidP="00455D11">
      <w:pPr>
        <w:autoSpaceDE w:val="0"/>
        <w:autoSpaceDN w:val="0"/>
        <w:adjustRightInd w:val="0"/>
        <w:spacing w:after="0" w:line="240" w:lineRule="auto"/>
        <w:rPr>
          <w:rFonts w:ascii="Arial" w:eastAsiaTheme="minorHAnsi" w:hAnsi="Arial" w:cs="Arial"/>
          <w:color w:val="000000"/>
          <w:sz w:val="24"/>
          <w:szCs w:val="24"/>
          <w:lang w:val="cs-CZ"/>
        </w:rPr>
      </w:pPr>
      <w:r w:rsidRPr="00455D11">
        <w:rPr>
          <w:rFonts w:ascii="Arial" w:eastAsiaTheme="minorHAnsi" w:hAnsi="Arial" w:cs="Arial"/>
          <w:color w:val="000000"/>
          <w:sz w:val="24"/>
          <w:szCs w:val="24"/>
          <w:lang w:val="cs-CZ"/>
        </w:rPr>
        <w:t xml:space="preserve">CCBE vydala </w:t>
      </w:r>
      <w:r w:rsidRPr="009A0324">
        <w:rPr>
          <w:rFonts w:ascii="Arial" w:eastAsiaTheme="minorHAnsi" w:hAnsi="Arial" w:cs="Arial"/>
          <w:color w:val="000000"/>
          <w:sz w:val="24"/>
          <w:szCs w:val="24"/>
          <w:lang w:val="cs-CZ"/>
        </w:rPr>
        <w:t xml:space="preserve">dubnové číslo svého pravidelného </w:t>
      </w:r>
      <w:proofErr w:type="spellStart"/>
      <w:r w:rsidRPr="009A0324">
        <w:rPr>
          <w:rFonts w:ascii="Arial" w:eastAsiaTheme="minorHAnsi" w:hAnsi="Arial" w:cs="Arial"/>
          <w:color w:val="000000"/>
          <w:sz w:val="24"/>
          <w:szCs w:val="24"/>
          <w:lang w:val="cs-CZ"/>
        </w:rPr>
        <w:t>Newslett</w:t>
      </w:r>
      <w:r w:rsidR="00FF35FB">
        <w:rPr>
          <w:rFonts w:ascii="Arial" w:eastAsiaTheme="minorHAnsi" w:hAnsi="Arial" w:cs="Arial"/>
          <w:color w:val="000000"/>
          <w:sz w:val="24"/>
          <w:szCs w:val="24"/>
          <w:lang w:val="cs-CZ"/>
        </w:rPr>
        <w:t>e</w:t>
      </w:r>
      <w:r w:rsidRPr="009A0324">
        <w:rPr>
          <w:rFonts w:ascii="Arial" w:eastAsiaTheme="minorHAnsi" w:hAnsi="Arial" w:cs="Arial"/>
          <w:color w:val="000000"/>
          <w:sz w:val="24"/>
          <w:szCs w:val="24"/>
          <w:lang w:val="cs-CZ"/>
        </w:rPr>
        <w:t>ru</w:t>
      </w:r>
      <w:proofErr w:type="spellEnd"/>
      <w:r w:rsidRPr="009A0324">
        <w:rPr>
          <w:rFonts w:ascii="Arial" w:eastAsiaTheme="minorHAnsi" w:hAnsi="Arial" w:cs="Arial"/>
          <w:color w:val="000000"/>
          <w:sz w:val="24"/>
          <w:szCs w:val="24"/>
          <w:lang w:val="cs-CZ"/>
        </w:rPr>
        <w:t>. Česká verze je dostupná na internetové stránce:</w:t>
      </w:r>
      <w:r w:rsidR="009A0324">
        <w:rPr>
          <w:rFonts w:ascii="Arial" w:eastAsiaTheme="minorHAnsi" w:hAnsi="Arial" w:cs="Arial"/>
          <w:color w:val="000000"/>
          <w:sz w:val="24"/>
          <w:szCs w:val="24"/>
          <w:lang w:val="cs-CZ"/>
        </w:rPr>
        <w:t xml:space="preserve"> </w:t>
      </w:r>
    </w:p>
    <w:p w:rsidR="00455D11" w:rsidRPr="00455D11" w:rsidRDefault="00CF1748" w:rsidP="00455D11">
      <w:pPr>
        <w:autoSpaceDE w:val="0"/>
        <w:autoSpaceDN w:val="0"/>
        <w:adjustRightInd w:val="0"/>
        <w:spacing w:after="0" w:line="240" w:lineRule="auto"/>
        <w:rPr>
          <w:rFonts w:ascii="Arial" w:eastAsiaTheme="minorHAnsi" w:hAnsi="Arial" w:cs="Arial"/>
          <w:color w:val="000000"/>
          <w:sz w:val="24"/>
          <w:szCs w:val="24"/>
          <w:lang w:val="cs-CZ"/>
        </w:rPr>
      </w:pPr>
      <w:hyperlink r:id="rId23" w:history="1">
        <w:r w:rsidR="009A0324" w:rsidRPr="00A93DF6">
          <w:rPr>
            <w:rStyle w:val="Hypertextovodkaz"/>
            <w:rFonts w:ascii="Arial" w:eastAsiaTheme="minorHAnsi" w:hAnsi="Arial" w:cs="Arial"/>
            <w:sz w:val="24"/>
            <w:szCs w:val="24"/>
            <w:lang w:val="cs-CZ"/>
          </w:rPr>
          <w:t>http://www.cak.cz/scripts/detail.php?id=12127</w:t>
        </w:r>
      </w:hyperlink>
      <w:r w:rsidR="009A0324">
        <w:rPr>
          <w:rFonts w:ascii="Arial" w:eastAsiaTheme="minorHAnsi" w:hAnsi="Arial" w:cs="Arial"/>
          <w:color w:val="000000"/>
          <w:sz w:val="24"/>
          <w:szCs w:val="24"/>
          <w:lang w:val="cs-CZ"/>
        </w:rPr>
        <w:t xml:space="preserve"> </w:t>
      </w:r>
    </w:p>
    <w:p w:rsidR="00090872" w:rsidRDefault="00090872" w:rsidP="00084F52">
      <w:pPr>
        <w:autoSpaceDE w:val="0"/>
        <w:autoSpaceDN w:val="0"/>
        <w:adjustRightInd w:val="0"/>
        <w:spacing w:after="0" w:line="240" w:lineRule="auto"/>
        <w:jc w:val="left"/>
        <w:rPr>
          <w:rFonts w:ascii="Arial" w:eastAsiaTheme="minorHAnsi" w:hAnsi="Arial" w:cs="Arial"/>
          <w:b/>
          <w:color w:val="000000"/>
          <w:sz w:val="24"/>
          <w:szCs w:val="24"/>
          <w:lang w:val="cs-CZ"/>
        </w:rPr>
      </w:pPr>
    </w:p>
    <w:p w:rsidR="00455D11" w:rsidRDefault="00455D11" w:rsidP="00084F52">
      <w:pPr>
        <w:autoSpaceDE w:val="0"/>
        <w:autoSpaceDN w:val="0"/>
        <w:adjustRightInd w:val="0"/>
        <w:spacing w:after="0" w:line="240" w:lineRule="auto"/>
        <w:jc w:val="left"/>
        <w:rPr>
          <w:rFonts w:ascii="Arial" w:eastAsiaTheme="minorHAnsi" w:hAnsi="Arial" w:cs="Arial"/>
          <w:b/>
          <w:color w:val="000000"/>
          <w:sz w:val="24"/>
          <w:szCs w:val="24"/>
          <w:lang w:val="cs-CZ"/>
        </w:rPr>
      </w:pPr>
    </w:p>
    <w:p w:rsidR="001F7A76" w:rsidRDefault="00754854" w:rsidP="00084F52">
      <w:pPr>
        <w:autoSpaceDE w:val="0"/>
        <w:autoSpaceDN w:val="0"/>
        <w:adjustRightInd w:val="0"/>
        <w:spacing w:after="0" w:line="240" w:lineRule="auto"/>
        <w:jc w:val="left"/>
        <w:rPr>
          <w:rFonts w:ascii="Arial" w:eastAsiaTheme="minorHAnsi" w:hAnsi="Arial" w:cs="Arial"/>
          <w:b/>
          <w:color w:val="000000"/>
          <w:sz w:val="24"/>
          <w:szCs w:val="24"/>
          <w:lang w:val="cs-CZ"/>
        </w:rPr>
      </w:pPr>
      <w:r>
        <w:rPr>
          <w:rFonts w:ascii="Arial" w:eastAsiaTheme="minorHAnsi" w:hAnsi="Arial" w:cs="Arial"/>
          <w:b/>
          <w:color w:val="000000"/>
          <w:sz w:val="24"/>
          <w:szCs w:val="24"/>
          <w:lang w:val="cs-CZ"/>
        </w:rPr>
        <w:t>Blog věnovaný útokům proti advokátům</w:t>
      </w:r>
    </w:p>
    <w:p w:rsidR="00754854" w:rsidRDefault="00754854" w:rsidP="00084F52">
      <w:pPr>
        <w:autoSpaceDE w:val="0"/>
        <w:autoSpaceDN w:val="0"/>
        <w:adjustRightInd w:val="0"/>
        <w:spacing w:after="0" w:line="240" w:lineRule="auto"/>
        <w:jc w:val="left"/>
        <w:rPr>
          <w:rFonts w:ascii="Arial" w:eastAsiaTheme="minorHAnsi" w:hAnsi="Arial" w:cs="Arial"/>
          <w:b/>
          <w:color w:val="000000"/>
          <w:sz w:val="24"/>
          <w:szCs w:val="24"/>
          <w:lang w:val="cs-CZ"/>
        </w:rPr>
      </w:pPr>
    </w:p>
    <w:p w:rsidR="00754854" w:rsidRDefault="00FF35FB" w:rsidP="00084F52">
      <w:pPr>
        <w:autoSpaceDE w:val="0"/>
        <w:autoSpaceDN w:val="0"/>
        <w:adjustRightInd w:val="0"/>
        <w:spacing w:after="0" w:line="240" w:lineRule="auto"/>
        <w:jc w:val="left"/>
        <w:rPr>
          <w:rFonts w:ascii="Arial" w:eastAsiaTheme="minorHAnsi" w:hAnsi="Arial" w:cs="Arial"/>
          <w:color w:val="000000"/>
          <w:sz w:val="24"/>
          <w:szCs w:val="24"/>
          <w:lang w:val="cs-CZ"/>
        </w:rPr>
      </w:pPr>
      <w:r>
        <w:rPr>
          <w:rFonts w:ascii="Arial" w:eastAsiaTheme="minorHAnsi" w:hAnsi="Arial" w:cs="Arial"/>
          <w:color w:val="000000"/>
          <w:sz w:val="24"/>
          <w:szCs w:val="24"/>
          <w:lang w:val="cs-CZ"/>
        </w:rPr>
        <w:t>Mezinárodní organizace zvaná</w:t>
      </w:r>
      <w:r w:rsidR="00754854" w:rsidRPr="00754854">
        <w:rPr>
          <w:rFonts w:ascii="Arial" w:eastAsiaTheme="minorHAnsi" w:hAnsi="Arial" w:cs="Arial"/>
          <w:color w:val="000000"/>
          <w:sz w:val="24"/>
          <w:szCs w:val="24"/>
          <w:lang w:val="cs-CZ"/>
        </w:rPr>
        <w:t xml:space="preserve"> </w:t>
      </w:r>
      <w:r w:rsidR="00754854">
        <w:rPr>
          <w:rFonts w:ascii="Arial" w:eastAsiaTheme="minorHAnsi" w:hAnsi="Arial" w:cs="Arial"/>
          <w:color w:val="000000"/>
          <w:sz w:val="24"/>
          <w:szCs w:val="24"/>
          <w:lang w:val="cs-CZ"/>
        </w:rPr>
        <w:t xml:space="preserve">„International </w:t>
      </w:r>
      <w:proofErr w:type="spellStart"/>
      <w:r w:rsidR="00754854">
        <w:rPr>
          <w:rFonts w:ascii="Arial" w:eastAsiaTheme="minorHAnsi" w:hAnsi="Arial" w:cs="Arial"/>
          <w:color w:val="000000"/>
          <w:sz w:val="24"/>
          <w:szCs w:val="24"/>
          <w:lang w:val="cs-CZ"/>
        </w:rPr>
        <w:t>Association</w:t>
      </w:r>
      <w:proofErr w:type="spellEnd"/>
      <w:r w:rsidR="00754854">
        <w:rPr>
          <w:rFonts w:ascii="Arial" w:eastAsiaTheme="minorHAnsi" w:hAnsi="Arial" w:cs="Arial"/>
          <w:color w:val="000000"/>
          <w:sz w:val="24"/>
          <w:szCs w:val="24"/>
          <w:lang w:val="cs-CZ"/>
        </w:rPr>
        <w:t xml:space="preserve"> </w:t>
      </w:r>
      <w:proofErr w:type="spellStart"/>
      <w:r w:rsidR="00754854">
        <w:rPr>
          <w:rFonts w:ascii="Arial" w:eastAsiaTheme="minorHAnsi" w:hAnsi="Arial" w:cs="Arial"/>
          <w:color w:val="000000"/>
          <w:sz w:val="24"/>
          <w:szCs w:val="24"/>
          <w:lang w:val="cs-CZ"/>
        </w:rPr>
        <w:t>of</w:t>
      </w:r>
      <w:proofErr w:type="spellEnd"/>
      <w:r w:rsidR="00754854">
        <w:rPr>
          <w:rFonts w:ascii="Arial" w:eastAsiaTheme="minorHAnsi" w:hAnsi="Arial" w:cs="Arial"/>
          <w:color w:val="000000"/>
          <w:sz w:val="24"/>
          <w:szCs w:val="24"/>
          <w:lang w:val="cs-CZ"/>
        </w:rPr>
        <w:t xml:space="preserve"> </w:t>
      </w:r>
      <w:proofErr w:type="spellStart"/>
      <w:r w:rsidR="00754854">
        <w:rPr>
          <w:rFonts w:ascii="Arial" w:eastAsiaTheme="minorHAnsi" w:hAnsi="Arial" w:cs="Arial"/>
          <w:color w:val="000000"/>
          <w:sz w:val="24"/>
          <w:szCs w:val="24"/>
          <w:lang w:val="cs-CZ"/>
        </w:rPr>
        <w:t>People´s</w:t>
      </w:r>
      <w:proofErr w:type="spellEnd"/>
      <w:r w:rsidR="00754854">
        <w:rPr>
          <w:rFonts w:ascii="Arial" w:eastAsiaTheme="minorHAnsi" w:hAnsi="Arial" w:cs="Arial"/>
          <w:color w:val="000000"/>
          <w:sz w:val="24"/>
          <w:szCs w:val="24"/>
          <w:lang w:val="cs-CZ"/>
        </w:rPr>
        <w:t xml:space="preserve"> </w:t>
      </w:r>
      <w:proofErr w:type="spellStart"/>
      <w:r w:rsidR="00754854">
        <w:rPr>
          <w:rFonts w:ascii="Arial" w:eastAsiaTheme="minorHAnsi" w:hAnsi="Arial" w:cs="Arial"/>
          <w:color w:val="000000"/>
          <w:sz w:val="24"/>
          <w:szCs w:val="24"/>
          <w:lang w:val="cs-CZ"/>
        </w:rPr>
        <w:t>Lawyers</w:t>
      </w:r>
      <w:proofErr w:type="spellEnd"/>
      <w:r w:rsidR="00754854">
        <w:rPr>
          <w:rFonts w:ascii="Arial" w:eastAsiaTheme="minorHAnsi" w:hAnsi="Arial" w:cs="Arial"/>
          <w:color w:val="000000"/>
          <w:sz w:val="24"/>
          <w:szCs w:val="24"/>
          <w:lang w:val="cs-CZ"/>
        </w:rPr>
        <w:t xml:space="preserve">“ zřídila blog věnovaný útokům proti advokátům. Blog je dostupný na internetové stránce: </w:t>
      </w:r>
    </w:p>
    <w:p w:rsidR="00754854" w:rsidRPr="00754854" w:rsidRDefault="00CF1748" w:rsidP="00084F52">
      <w:pPr>
        <w:autoSpaceDE w:val="0"/>
        <w:autoSpaceDN w:val="0"/>
        <w:adjustRightInd w:val="0"/>
        <w:spacing w:after="0" w:line="240" w:lineRule="auto"/>
        <w:jc w:val="left"/>
        <w:rPr>
          <w:rFonts w:ascii="Arial" w:eastAsiaTheme="minorHAnsi" w:hAnsi="Arial" w:cs="Arial"/>
          <w:color w:val="000000"/>
          <w:sz w:val="24"/>
          <w:szCs w:val="24"/>
          <w:lang w:val="cs-CZ"/>
        </w:rPr>
      </w:pPr>
      <w:hyperlink r:id="rId24" w:history="1">
        <w:r w:rsidR="00754854" w:rsidRPr="00CD48E0">
          <w:rPr>
            <w:rStyle w:val="Hypertextovodkaz"/>
            <w:rFonts w:ascii="Arial" w:eastAsiaTheme="minorHAnsi" w:hAnsi="Arial" w:cs="Arial"/>
            <w:sz w:val="24"/>
            <w:szCs w:val="24"/>
            <w:lang w:val="cs-CZ"/>
          </w:rPr>
          <w:t>https://defendlawyers.wordpress.com/</w:t>
        </w:r>
      </w:hyperlink>
      <w:r w:rsidR="00754854">
        <w:rPr>
          <w:rFonts w:ascii="Arial" w:eastAsiaTheme="minorHAnsi" w:hAnsi="Arial" w:cs="Arial"/>
          <w:color w:val="000000"/>
          <w:sz w:val="24"/>
          <w:szCs w:val="24"/>
          <w:lang w:val="cs-CZ"/>
        </w:rPr>
        <w:t xml:space="preserve"> </w:t>
      </w:r>
    </w:p>
    <w:p w:rsidR="001F7A76" w:rsidRDefault="001F7A76" w:rsidP="00084F52">
      <w:pPr>
        <w:autoSpaceDE w:val="0"/>
        <w:autoSpaceDN w:val="0"/>
        <w:adjustRightInd w:val="0"/>
        <w:spacing w:after="0" w:line="240" w:lineRule="auto"/>
        <w:jc w:val="left"/>
        <w:rPr>
          <w:rFonts w:ascii="Arial" w:eastAsiaTheme="minorHAnsi" w:hAnsi="Arial" w:cs="Arial"/>
          <w:b/>
          <w:color w:val="000000"/>
          <w:sz w:val="24"/>
          <w:szCs w:val="24"/>
          <w:lang w:val="cs-CZ"/>
        </w:rPr>
      </w:pPr>
    </w:p>
    <w:p w:rsidR="00FD0B9C" w:rsidRDefault="00FD0B9C" w:rsidP="00084F52">
      <w:pPr>
        <w:autoSpaceDE w:val="0"/>
        <w:autoSpaceDN w:val="0"/>
        <w:adjustRightInd w:val="0"/>
        <w:spacing w:after="0" w:line="240" w:lineRule="auto"/>
        <w:jc w:val="left"/>
        <w:rPr>
          <w:rFonts w:ascii="Arial" w:eastAsiaTheme="minorHAnsi" w:hAnsi="Arial" w:cs="Arial"/>
          <w:b/>
          <w:color w:val="000000"/>
          <w:sz w:val="24"/>
          <w:szCs w:val="24"/>
          <w:lang w:val="cs-CZ"/>
        </w:rPr>
      </w:pPr>
    </w:p>
    <w:p w:rsidR="00FD0B9C" w:rsidRDefault="00FD0B9C" w:rsidP="00FD0B9C">
      <w:pPr>
        <w:spacing w:after="0" w:line="240" w:lineRule="auto"/>
        <w:rPr>
          <w:rFonts w:ascii="Arial" w:hAnsi="Arial" w:cs="Arial"/>
          <w:b/>
          <w:sz w:val="24"/>
          <w:szCs w:val="24"/>
          <w:lang w:val="cs-CZ"/>
        </w:rPr>
      </w:pPr>
      <w:r>
        <w:rPr>
          <w:rFonts w:ascii="Arial" w:eastAsiaTheme="minorHAnsi" w:hAnsi="Arial" w:cs="Arial"/>
          <w:b/>
          <w:color w:val="000000"/>
          <w:sz w:val="24"/>
          <w:szCs w:val="24"/>
          <w:lang w:val="cs-CZ"/>
        </w:rPr>
        <w:t xml:space="preserve">Stanovisko CCBE k </w:t>
      </w:r>
      <w:r>
        <w:rPr>
          <w:rFonts w:ascii="Arial" w:hAnsi="Arial" w:cs="Arial"/>
          <w:b/>
          <w:sz w:val="24"/>
          <w:szCs w:val="24"/>
          <w:lang w:val="cs-CZ"/>
        </w:rPr>
        <w:t>Úřadu evropského veřejného žalobce</w:t>
      </w:r>
    </w:p>
    <w:p w:rsidR="00C73C9E" w:rsidRDefault="00C73C9E" w:rsidP="00084F52">
      <w:pPr>
        <w:autoSpaceDE w:val="0"/>
        <w:autoSpaceDN w:val="0"/>
        <w:adjustRightInd w:val="0"/>
        <w:spacing w:after="0" w:line="240" w:lineRule="auto"/>
        <w:jc w:val="left"/>
        <w:rPr>
          <w:rFonts w:ascii="Arial" w:eastAsiaTheme="minorHAnsi" w:hAnsi="Arial" w:cs="Arial"/>
          <w:b/>
          <w:color w:val="000000"/>
          <w:sz w:val="24"/>
          <w:szCs w:val="24"/>
          <w:lang w:val="cs-CZ"/>
        </w:rPr>
      </w:pPr>
    </w:p>
    <w:p w:rsidR="00FD0B9C" w:rsidRDefault="00FD0B9C" w:rsidP="00FD0B9C">
      <w:pPr>
        <w:spacing w:after="0" w:line="240" w:lineRule="auto"/>
        <w:rPr>
          <w:rFonts w:ascii="Arial" w:hAnsi="Arial" w:cs="Arial"/>
          <w:sz w:val="24"/>
          <w:szCs w:val="24"/>
          <w:lang w:val="cs-CZ"/>
        </w:rPr>
      </w:pPr>
      <w:r w:rsidRPr="00084F52">
        <w:rPr>
          <w:rFonts w:ascii="Arial" w:hAnsi="Arial" w:cs="Arial"/>
          <w:sz w:val="24"/>
          <w:szCs w:val="24"/>
          <w:lang w:val="cs-CZ"/>
        </w:rPr>
        <w:t xml:space="preserve">CCBE publikovala </w:t>
      </w:r>
      <w:r>
        <w:rPr>
          <w:rFonts w:ascii="Arial" w:hAnsi="Arial" w:cs="Arial"/>
          <w:sz w:val="24"/>
          <w:szCs w:val="24"/>
          <w:lang w:val="cs-CZ"/>
        </w:rPr>
        <w:t xml:space="preserve">dne 27. dubna 2014 své stanovisko k problematice Úřadu evropského veřejného žalobce. Stanovisko je dostupné </w:t>
      </w:r>
      <w:r w:rsidRPr="00BF40CA">
        <w:rPr>
          <w:rFonts w:ascii="Arial" w:hAnsi="Arial" w:cs="Arial"/>
          <w:sz w:val="24"/>
          <w:szCs w:val="24"/>
          <w:lang w:val="cs-CZ"/>
        </w:rPr>
        <w:t>v anglickém jazyce na internetové stránce:</w:t>
      </w:r>
    </w:p>
    <w:p w:rsidR="00FD0B9C" w:rsidRDefault="00CF1748" w:rsidP="00FD0B9C">
      <w:pPr>
        <w:spacing w:after="0" w:line="240" w:lineRule="auto"/>
        <w:rPr>
          <w:rFonts w:ascii="Arial" w:hAnsi="Arial" w:cs="Arial"/>
          <w:sz w:val="24"/>
          <w:szCs w:val="24"/>
          <w:lang w:val="cs-CZ"/>
        </w:rPr>
      </w:pPr>
      <w:hyperlink r:id="rId25" w:history="1">
        <w:r w:rsidR="00FD0B9C" w:rsidRPr="00C606C7">
          <w:rPr>
            <w:rStyle w:val="Hypertextovodkaz"/>
            <w:rFonts w:ascii="Arial" w:hAnsi="Arial" w:cs="Arial"/>
            <w:sz w:val="24"/>
            <w:szCs w:val="24"/>
            <w:lang w:val="cs-CZ"/>
          </w:rPr>
          <w:t>http://www.ccbe.eu/fileadmin/user_upload/NTCdocument/20150427_EN_EPPO_pap1_1430815145.pdf</w:t>
        </w:r>
      </w:hyperlink>
      <w:r w:rsidR="00FD0B9C">
        <w:rPr>
          <w:rFonts w:ascii="Arial" w:hAnsi="Arial" w:cs="Arial"/>
          <w:sz w:val="24"/>
          <w:szCs w:val="24"/>
          <w:lang w:val="cs-CZ"/>
        </w:rPr>
        <w:t xml:space="preserve">   </w:t>
      </w:r>
    </w:p>
    <w:p w:rsidR="00FD0B9C" w:rsidRDefault="00FD0B9C" w:rsidP="00084F52">
      <w:pPr>
        <w:autoSpaceDE w:val="0"/>
        <w:autoSpaceDN w:val="0"/>
        <w:adjustRightInd w:val="0"/>
        <w:spacing w:after="0" w:line="240" w:lineRule="auto"/>
        <w:jc w:val="left"/>
        <w:rPr>
          <w:rFonts w:ascii="Arial" w:eastAsiaTheme="minorHAnsi" w:hAnsi="Arial" w:cs="Arial"/>
          <w:b/>
          <w:color w:val="000000"/>
          <w:sz w:val="24"/>
          <w:szCs w:val="24"/>
          <w:lang w:val="cs-CZ"/>
        </w:rPr>
      </w:pPr>
    </w:p>
    <w:p w:rsidR="00FD0B9C" w:rsidRDefault="00FD0B9C" w:rsidP="00084F52">
      <w:pPr>
        <w:autoSpaceDE w:val="0"/>
        <w:autoSpaceDN w:val="0"/>
        <w:adjustRightInd w:val="0"/>
        <w:spacing w:after="0" w:line="240" w:lineRule="auto"/>
        <w:jc w:val="left"/>
        <w:rPr>
          <w:rFonts w:ascii="Arial" w:eastAsiaTheme="minorHAnsi" w:hAnsi="Arial" w:cs="Arial"/>
          <w:b/>
          <w:color w:val="000000"/>
          <w:sz w:val="24"/>
          <w:szCs w:val="24"/>
          <w:lang w:val="cs-CZ"/>
        </w:rPr>
      </w:pPr>
    </w:p>
    <w:p w:rsidR="00C73C9E" w:rsidRDefault="00C73C9E" w:rsidP="00084F52">
      <w:pPr>
        <w:autoSpaceDE w:val="0"/>
        <w:autoSpaceDN w:val="0"/>
        <w:adjustRightInd w:val="0"/>
        <w:spacing w:after="0" w:line="240" w:lineRule="auto"/>
        <w:jc w:val="left"/>
        <w:rPr>
          <w:rFonts w:ascii="Arial" w:eastAsiaTheme="minorHAnsi" w:hAnsi="Arial" w:cs="Arial"/>
          <w:b/>
          <w:color w:val="000000"/>
          <w:sz w:val="24"/>
          <w:szCs w:val="24"/>
          <w:lang w:val="cs-CZ"/>
        </w:rPr>
      </w:pPr>
      <w:r>
        <w:rPr>
          <w:rFonts w:ascii="Arial" w:eastAsiaTheme="minorHAnsi" w:hAnsi="Arial" w:cs="Arial"/>
          <w:b/>
          <w:color w:val="000000"/>
          <w:sz w:val="24"/>
          <w:szCs w:val="24"/>
          <w:lang w:val="cs-CZ"/>
        </w:rPr>
        <w:t>Rozhodnutí Evropské komise ve věci veřejných podpor</w:t>
      </w:r>
    </w:p>
    <w:p w:rsidR="00C73C9E" w:rsidRDefault="00C73C9E" w:rsidP="00084F52">
      <w:pPr>
        <w:autoSpaceDE w:val="0"/>
        <w:autoSpaceDN w:val="0"/>
        <w:adjustRightInd w:val="0"/>
        <w:spacing w:after="0" w:line="240" w:lineRule="auto"/>
        <w:jc w:val="left"/>
        <w:rPr>
          <w:rFonts w:ascii="Arial" w:eastAsiaTheme="minorHAnsi" w:hAnsi="Arial" w:cs="Arial"/>
          <w:b/>
          <w:color w:val="000000"/>
          <w:sz w:val="24"/>
          <w:szCs w:val="24"/>
          <w:lang w:val="cs-CZ"/>
        </w:rPr>
      </w:pPr>
    </w:p>
    <w:p w:rsidR="00C73C9E" w:rsidRDefault="00C73C9E" w:rsidP="00C73C9E">
      <w:pPr>
        <w:spacing w:after="0" w:line="240" w:lineRule="auto"/>
        <w:rPr>
          <w:rFonts w:ascii="Arial" w:eastAsiaTheme="minorHAnsi" w:hAnsi="Arial" w:cs="Arial"/>
          <w:color w:val="000000"/>
          <w:sz w:val="24"/>
          <w:szCs w:val="24"/>
          <w:lang w:val="cs-CZ"/>
        </w:rPr>
      </w:pPr>
      <w:r>
        <w:rPr>
          <w:rFonts w:ascii="Arial" w:eastAsiaTheme="minorHAnsi" w:hAnsi="Arial" w:cs="Arial"/>
          <w:color w:val="000000"/>
          <w:sz w:val="24"/>
          <w:szCs w:val="24"/>
          <w:lang w:val="cs-CZ"/>
        </w:rPr>
        <w:t xml:space="preserve">Evropská komise dne 29. dubna 2015 </w:t>
      </w:r>
      <w:r w:rsidRPr="00C73C9E">
        <w:rPr>
          <w:rFonts w:ascii="Arial" w:eastAsiaTheme="minorHAnsi" w:hAnsi="Arial" w:cs="Arial"/>
          <w:color w:val="000000"/>
          <w:sz w:val="24"/>
          <w:szCs w:val="24"/>
          <w:lang w:val="cs-CZ"/>
        </w:rPr>
        <w:t>rozhodla ve věci místních veřejných podpor, které lze udělit bez jejího předchozího schválení</w:t>
      </w:r>
      <w:r>
        <w:rPr>
          <w:rFonts w:ascii="Arial" w:eastAsiaTheme="minorHAnsi" w:hAnsi="Arial" w:cs="Arial"/>
          <w:color w:val="000000"/>
          <w:sz w:val="24"/>
          <w:szCs w:val="24"/>
          <w:lang w:val="cs-CZ"/>
        </w:rPr>
        <w:t xml:space="preserve">. </w:t>
      </w:r>
      <w:r w:rsidRPr="00C73C9E">
        <w:rPr>
          <w:rFonts w:ascii="Arial" w:eastAsiaTheme="minorHAnsi" w:hAnsi="Arial" w:cs="Arial"/>
          <w:color w:val="000000"/>
          <w:sz w:val="24"/>
          <w:szCs w:val="24"/>
          <w:lang w:val="cs-CZ"/>
        </w:rPr>
        <w:t>Přijatá rozhodnutí jsou pro členské státy a zúčastněné strany dalším vodítkem, jak určit, o kterých případech nemusí rozhodovat Komise podle pravidel EU pro státní podporu.</w:t>
      </w:r>
      <w:r>
        <w:rPr>
          <w:rFonts w:ascii="Arial" w:eastAsiaTheme="minorHAnsi" w:hAnsi="Arial" w:cs="Arial"/>
          <w:color w:val="000000"/>
          <w:sz w:val="24"/>
          <w:szCs w:val="24"/>
          <w:lang w:val="cs-CZ"/>
        </w:rPr>
        <w:t xml:space="preserve"> Více informací v českém jazyce jsou dostupné na internetové stránce:</w:t>
      </w:r>
    </w:p>
    <w:p w:rsidR="00C73C9E" w:rsidRPr="00C73C9E" w:rsidRDefault="00CF1748" w:rsidP="00C73C9E">
      <w:pPr>
        <w:rPr>
          <w:rStyle w:val="Hypertextovodkaz"/>
          <w:rFonts w:ascii="Arial" w:eastAsiaTheme="minorHAnsi" w:hAnsi="Arial" w:cs="Arial"/>
          <w:sz w:val="24"/>
          <w:szCs w:val="24"/>
          <w:lang w:val="cs-CZ"/>
        </w:rPr>
      </w:pPr>
      <w:hyperlink r:id="rId26" w:history="1">
        <w:r w:rsidR="00C73C9E" w:rsidRPr="00C73C9E">
          <w:rPr>
            <w:rStyle w:val="Hypertextovodkaz"/>
            <w:rFonts w:ascii="Arial" w:eastAsiaTheme="minorHAnsi" w:hAnsi="Arial" w:cs="Arial"/>
            <w:sz w:val="24"/>
            <w:szCs w:val="24"/>
            <w:lang w:val="cs-CZ"/>
          </w:rPr>
          <w:t>http://europa.eu/rapid/press-release_IP-15-4889_cs.htm</w:t>
        </w:r>
      </w:hyperlink>
      <w:r w:rsidR="00C73C9E" w:rsidRPr="00C73C9E">
        <w:rPr>
          <w:rStyle w:val="Hypertextovodkaz"/>
          <w:rFonts w:ascii="Arial" w:eastAsiaTheme="minorHAnsi" w:hAnsi="Arial" w:cs="Arial"/>
          <w:sz w:val="24"/>
          <w:szCs w:val="24"/>
          <w:lang w:val="cs-CZ"/>
        </w:rPr>
        <w:t xml:space="preserve"> </w:t>
      </w:r>
    </w:p>
    <w:p w:rsidR="00C73C9E" w:rsidRDefault="00C73C9E" w:rsidP="00084F52">
      <w:pPr>
        <w:autoSpaceDE w:val="0"/>
        <w:autoSpaceDN w:val="0"/>
        <w:adjustRightInd w:val="0"/>
        <w:spacing w:after="0" w:line="240" w:lineRule="auto"/>
        <w:jc w:val="left"/>
        <w:rPr>
          <w:rFonts w:ascii="Arial" w:eastAsiaTheme="minorHAnsi" w:hAnsi="Arial" w:cs="Arial"/>
          <w:color w:val="000000"/>
          <w:sz w:val="24"/>
          <w:szCs w:val="24"/>
          <w:lang w:val="cs-CZ"/>
        </w:rPr>
      </w:pPr>
    </w:p>
    <w:p w:rsidR="00C73C9E" w:rsidRPr="00C73C9E" w:rsidRDefault="00C73C9E" w:rsidP="00084F52">
      <w:pPr>
        <w:autoSpaceDE w:val="0"/>
        <w:autoSpaceDN w:val="0"/>
        <w:adjustRightInd w:val="0"/>
        <w:spacing w:after="0" w:line="240" w:lineRule="auto"/>
        <w:jc w:val="left"/>
        <w:rPr>
          <w:rFonts w:ascii="Arial" w:eastAsiaTheme="minorHAnsi" w:hAnsi="Arial" w:cs="Arial"/>
          <w:color w:val="000000"/>
          <w:sz w:val="24"/>
          <w:szCs w:val="24"/>
          <w:lang w:val="cs-CZ"/>
        </w:rPr>
      </w:pPr>
    </w:p>
    <w:p w:rsidR="00084F52" w:rsidRDefault="00084F52" w:rsidP="00084F52">
      <w:pPr>
        <w:autoSpaceDE w:val="0"/>
        <w:autoSpaceDN w:val="0"/>
        <w:adjustRightInd w:val="0"/>
        <w:spacing w:after="0" w:line="240" w:lineRule="auto"/>
        <w:jc w:val="left"/>
        <w:rPr>
          <w:rFonts w:ascii="Arial" w:eastAsiaTheme="minorHAnsi" w:hAnsi="Arial" w:cs="Arial"/>
          <w:b/>
          <w:color w:val="000000"/>
          <w:sz w:val="24"/>
          <w:szCs w:val="24"/>
          <w:lang w:val="cs-CZ"/>
        </w:rPr>
      </w:pPr>
      <w:r w:rsidRPr="00CF2B61">
        <w:rPr>
          <w:rFonts w:ascii="Arial" w:eastAsiaTheme="minorHAnsi" w:hAnsi="Arial" w:cs="Arial"/>
          <w:b/>
          <w:color w:val="000000"/>
          <w:sz w:val="24"/>
          <w:szCs w:val="24"/>
          <w:lang w:val="cs-CZ"/>
        </w:rPr>
        <w:t>Judikatura</w:t>
      </w:r>
    </w:p>
    <w:p w:rsidR="00084F52" w:rsidRDefault="00084F52" w:rsidP="00084F52">
      <w:pPr>
        <w:autoSpaceDE w:val="0"/>
        <w:autoSpaceDN w:val="0"/>
        <w:adjustRightInd w:val="0"/>
        <w:spacing w:after="0" w:line="240" w:lineRule="auto"/>
        <w:rPr>
          <w:rFonts w:ascii="Arial" w:eastAsiaTheme="minorHAnsi" w:hAnsi="Arial" w:cs="Arial"/>
          <w:b/>
          <w:color w:val="000000"/>
          <w:sz w:val="24"/>
          <w:szCs w:val="24"/>
          <w:lang w:val="cs-CZ"/>
        </w:rPr>
      </w:pPr>
    </w:p>
    <w:p w:rsidR="004C49F7" w:rsidRPr="004C49F7" w:rsidRDefault="004C49F7" w:rsidP="000C39DF">
      <w:pPr>
        <w:spacing w:after="0" w:line="240" w:lineRule="auto"/>
        <w:rPr>
          <w:rFonts w:ascii="Arial" w:eastAsiaTheme="minorHAnsi" w:hAnsi="Arial" w:cs="Arial"/>
          <w:sz w:val="24"/>
          <w:szCs w:val="24"/>
          <w:u w:val="single"/>
          <w:lang w:val="cs-CZ"/>
        </w:rPr>
      </w:pPr>
      <w:r w:rsidRPr="004C49F7">
        <w:rPr>
          <w:rFonts w:ascii="Arial" w:eastAsiaTheme="minorHAnsi" w:hAnsi="Arial" w:cs="Arial"/>
          <w:b/>
          <w:sz w:val="24"/>
          <w:szCs w:val="24"/>
          <w:lang w:val="cs-CZ"/>
        </w:rPr>
        <w:t>Evropský soud pro lidská práva (ESLP)</w:t>
      </w:r>
      <w:r w:rsidRPr="004C49F7">
        <w:rPr>
          <w:rFonts w:ascii="Arial" w:eastAsiaTheme="minorHAnsi" w:hAnsi="Arial" w:cs="Arial"/>
          <w:sz w:val="24"/>
          <w:szCs w:val="24"/>
          <w:lang w:val="cs-CZ"/>
        </w:rPr>
        <w:t xml:space="preserve"> rozhodl dne 2. dubna 2015 ve věci </w:t>
      </w:r>
      <w:r w:rsidRPr="004C49F7">
        <w:rPr>
          <w:rFonts w:ascii="Arial" w:eastAsiaTheme="minorHAnsi" w:hAnsi="Arial" w:cs="Arial"/>
          <w:sz w:val="24"/>
          <w:szCs w:val="24"/>
          <w:u w:val="single"/>
          <w:lang w:val="cs-CZ"/>
        </w:rPr>
        <w:t xml:space="preserve">Vinci </w:t>
      </w:r>
      <w:proofErr w:type="spellStart"/>
      <w:r w:rsidRPr="004C49F7">
        <w:rPr>
          <w:rFonts w:ascii="Arial" w:eastAsiaTheme="minorHAnsi" w:hAnsi="Arial" w:cs="Arial"/>
          <w:sz w:val="24"/>
          <w:szCs w:val="24"/>
          <w:u w:val="single"/>
          <w:lang w:val="cs-CZ"/>
        </w:rPr>
        <w:t>Construction</w:t>
      </w:r>
      <w:proofErr w:type="spellEnd"/>
      <w:r w:rsidRPr="004C49F7">
        <w:rPr>
          <w:rFonts w:ascii="Arial" w:eastAsiaTheme="minorHAnsi" w:hAnsi="Arial" w:cs="Arial"/>
          <w:sz w:val="24"/>
          <w:szCs w:val="24"/>
          <w:u w:val="single"/>
          <w:lang w:val="cs-CZ"/>
        </w:rPr>
        <w:t xml:space="preserve"> and GMT genie civil and </w:t>
      </w:r>
      <w:proofErr w:type="spellStart"/>
      <w:r w:rsidRPr="004C49F7">
        <w:rPr>
          <w:rFonts w:ascii="Arial" w:eastAsiaTheme="minorHAnsi" w:hAnsi="Arial" w:cs="Arial"/>
          <w:sz w:val="24"/>
          <w:szCs w:val="24"/>
          <w:u w:val="single"/>
          <w:lang w:val="cs-CZ"/>
        </w:rPr>
        <w:t>services</w:t>
      </w:r>
      <w:proofErr w:type="spellEnd"/>
      <w:r w:rsidRPr="004C49F7">
        <w:rPr>
          <w:rFonts w:ascii="Arial" w:eastAsiaTheme="minorHAnsi" w:hAnsi="Arial" w:cs="Arial"/>
          <w:sz w:val="24"/>
          <w:szCs w:val="24"/>
          <w:u w:val="single"/>
          <w:lang w:val="cs-CZ"/>
        </w:rPr>
        <w:t xml:space="preserve"> proti Francii (č. č. 63629/10 a 60567/10). </w:t>
      </w:r>
      <w:r w:rsidRPr="004C49F7">
        <w:rPr>
          <w:rFonts w:ascii="Arial" w:eastAsiaTheme="minorHAnsi" w:hAnsi="Arial" w:cs="Arial"/>
          <w:sz w:val="24"/>
          <w:szCs w:val="24"/>
          <w:lang w:val="cs-CZ"/>
        </w:rPr>
        <w:t xml:space="preserve">Spor souvisel s prohlídkami prostor dvou společností a zabavením věcí provedených vyšetřovateli státního úřadu. Základní otázka se týkala na jedné straně legitimního získávání důkazu protiprávního jednání v rámci soutěžního práva a na straně druhé, práva na respektování domova, soukromého života a tajemství korespondence a zejména důvěrného vztahu mezi advokátem a klientem, kdy soud konstatoval porušení čl. 6 odst. 1 (právo na spravedlivý proces) a článku 8 (právo na respektování rodinného a soukromého života). Soud rozhodl, že záruky poskytnuté vnitrostátním právem, regulující domovní prohlídky vykonávané v oblasti soutěžního práva, nebyly aplikovány řádným způsobem, zejména pokud bylo známo, že zadržené dokumenty obsahují korespondenci mezi advokátem a klientem, která požívá zvýšené ochrany. Soud zastává názor, že pokud byl soudce vyzván, aby přezkoumal odůvodněné tvrzení, které specifikuje zabavené dokumenty, ačkoliv </w:t>
      </w:r>
      <w:r w:rsidRPr="004C49F7">
        <w:rPr>
          <w:rFonts w:ascii="Arial" w:eastAsiaTheme="minorHAnsi" w:hAnsi="Arial" w:cs="Arial"/>
          <w:sz w:val="24"/>
          <w:szCs w:val="24"/>
          <w:lang w:val="cs-CZ"/>
        </w:rPr>
        <w:lastRenderedPageBreak/>
        <w:t xml:space="preserve">nesouvisí s vyšetřováním nebo se na ně vztahuje zásada profesního tajemství, je povinen detailně dokumenty prozkoumat, aby případně mohl nařídit jejich navrácení. </w:t>
      </w:r>
    </w:p>
    <w:p w:rsidR="004C49F7" w:rsidRDefault="004C49F7" w:rsidP="004C49F7">
      <w:pPr>
        <w:spacing w:line="240" w:lineRule="auto"/>
        <w:rPr>
          <w:rFonts w:ascii="Arial" w:hAnsi="Arial" w:cs="Arial"/>
          <w:b/>
          <w:sz w:val="24"/>
          <w:szCs w:val="24"/>
          <w:lang w:val="cs-CZ"/>
        </w:rPr>
      </w:pPr>
    </w:p>
    <w:p w:rsidR="00501BDA" w:rsidRDefault="00501BDA" w:rsidP="00501BDA">
      <w:pPr>
        <w:spacing w:after="0" w:line="240" w:lineRule="auto"/>
        <w:rPr>
          <w:rFonts w:ascii="Arial" w:eastAsiaTheme="minorHAnsi" w:hAnsi="Arial" w:cs="Arial"/>
          <w:b/>
          <w:sz w:val="24"/>
          <w:szCs w:val="24"/>
          <w:lang w:val="cs-CZ"/>
        </w:rPr>
      </w:pPr>
    </w:p>
    <w:p w:rsidR="00501BDA" w:rsidRPr="00501BDA" w:rsidRDefault="00501BDA" w:rsidP="004E295F">
      <w:pPr>
        <w:spacing w:after="0" w:line="240" w:lineRule="auto"/>
        <w:rPr>
          <w:rFonts w:ascii="Arial" w:eastAsiaTheme="minorHAnsi" w:hAnsi="Arial" w:cs="Arial"/>
          <w:sz w:val="24"/>
          <w:szCs w:val="24"/>
          <w:lang w:val="cs-CZ"/>
        </w:rPr>
      </w:pPr>
      <w:r w:rsidRPr="00501BDA">
        <w:rPr>
          <w:rFonts w:ascii="Arial" w:eastAsiaTheme="minorHAnsi" w:hAnsi="Arial" w:cs="Arial"/>
          <w:b/>
          <w:sz w:val="24"/>
          <w:szCs w:val="24"/>
          <w:lang w:val="cs-CZ"/>
        </w:rPr>
        <w:t>Evropský soud pro lidská práva (ESLP)</w:t>
      </w:r>
      <w:r>
        <w:rPr>
          <w:rFonts w:ascii="Arial" w:eastAsiaTheme="minorHAnsi" w:hAnsi="Arial" w:cs="Arial"/>
          <w:sz w:val="24"/>
          <w:szCs w:val="24"/>
          <w:lang w:val="cs-CZ"/>
        </w:rPr>
        <w:t xml:space="preserve"> rozhodl dne 9. dubna</w:t>
      </w:r>
      <w:r w:rsidRPr="00501BDA">
        <w:rPr>
          <w:rFonts w:ascii="Arial" w:eastAsiaTheme="minorHAnsi" w:hAnsi="Arial" w:cs="Arial"/>
          <w:sz w:val="24"/>
          <w:szCs w:val="24"/>
          <w:lang w:val="cs-CZ"/>
        </w:rPr>
        <w:t xml:space="preserve"> 2015 </w:t>
      </w:r>
      <w:r w:rsidRPr="00501BDA">
        <w:rPr>
          <w:rFonts w:ascii="Arial" w:eastAsiaTheme="minorHAnsi" w:hAnsi="Arial" w:cs="Arial"/>
          <w:sz w:val="24"/>
          <w:szCs w:val="24"/>
          <w:u w:val="single"/>
          <w:lang w:val="cs-CZ"/>
        </w:rPr>
        <w:t xml:space="preserve">ve věci </w:t>
      </w:r>
      <w:proofErr w:type="gramStart"/>
      <w:r w:rsidRPr="00501BDA">
        <w:rPr>
          <w:rFonts w:ascii="Arial" w:eastAsiaTheme="minorHAnsi" w:hAnsi="Arial" w:cs="Arial"/>
          <w:sz w:val="24"/>
          <w:szCs w:val="24"/>
          <w:u w:val="single"/>
          <w:lang w:val="cs-CZ"/>
        </w:rPr>
        <w:t>A.T.</w:t>
      </w:r>
      <w:proofErr w:type="gramEnd"/>
      <w:r w:rsidRPr="00501BDA">
        <w:rPr>
          <w:rFonts w:ascii="Arial" w:eastAsiaTheme="minorHAnsi" w:hAnsi="Arial" w:cs="Arial"/>
          <w:sz w:val="24"/>
          <w:szCs w:val="24"/>
          <w:u w:val="single"/>
          <w:lang w:val="cs-CZ"/>
        </w:rPr>
        <w:t xml:space="preserve"> proti Lucembursku (č. 30460/13)</w:t>
      </w:r>
      <w:r w:rsidRPr="00501BDA">
        <w:rPr>
          <w:rFonts w:ascii="Arial" w:eastAsiaTheme="minorHAnsi" w:hAnsi="Arial" w:cs="Arial"/>
          <w:sz w:val="24"/>
          <w:szCs w:val="24"/>
          <w:lang w:val="cs-CZ"/>
        </w:rPr>
        <w:t xml:space="preserve"> </w:t>
      </w:r>
      <w:r>
        <w:rPr>
          <w:rFonts w:ascii="Arial" w:eastAsiaTheme="minorHAnsi" w:hAnsi="Arial" w:cs="Arial"/>
          <w:sz w:val="24"/>
          <w:szCs w:val="24"/>
          <w:lang w:val="cs-CZ"/>
        </w:rPr>
        <w:t>ohledně</w:t>
      </w:r>
      <w:r w:rsidRPr="00501BDA">
        <w:rPr>
          <w:rFonts w:ascii="Arial" w:eastAsiaTheme="minorHAnsi" w:hAnsi="Arial" w:cs="Arial"/>
          <w:sz w:val="24"/>
          <w:szCs w:val="24"/>
          <w:lang w:val="cs-CZ"/>
        </w:rPr>
        <w:t xml:space="preserve"> rozsahu práva na efektivní právní pomoc během trestního řízení. Stěžovatel byl zatčen ve Velké Británii na základě Evropského zatýkacího rozkazu vydaného v Lucemburku. Soud konstatoval porušení čl. 6 Úmluvy (právo na spravedlivý proces), neboť stěžovateli nebyla umožněna konzultace se svým právním zástupcem během policejního vyšetřování a před prvním líčením před vyšetřovacím soudcem. ESLP konstatoval, že pokud by stěžovateli byla právní pomoc poskytnuta již během policejního výslechu, věc by se mohla vyvíjet zásadně jinak, neboť by stěžovatel byl seznámen přinejmenším se svými právy a možnostmi.  Právní konzultace musí být zcela jednoznačně garantována, což však ze strany lucemburského právního řádu umožněno dostatečně nebylo.</w:t>
      </w:r>
    </w:p>
    <w:p w:rsidR="004E295F" w:rsidRDefault="004E295F" w:rsidP="004E295F">
      <w:pPr>
        <w:spacing w:after="0" w:line="240" w:lineRule="auto"/>
        <w:rPr>
          <w:rFonts w:ascii="Arial" w:hAnsi="Arial" w:cs="Arial"/>
          <w:b/>
          <w:sz w:val="24"/>
          <w:szCs w:val="24"/>
          <w:lang w:val="cs-CZ"/>
        </w:rPr>
      </w:pPr>
    </w:p>
    <w:p w:rsidR="004E295F" w:rsidRDefault="004E295F" w:rsidP="004E295F">
      <w:pPr>
        <w:spacing w:after="0" w:line="240" w:lineRule="auto"/>
        <w:rPr>
          <w:rFonts w:ascii="Arial" w:hAnsi="Arial" w:cs="Arial"/>
          <w:b/>
          <w:sz w:val="24"/>
          <w:szCs w:val="24"/>
          <w:lang w:val="cs-CZ"/>
        </w:rPr>
      </w:pPr>
    </w:p>
    <w:p w:rsidR="004C49F7" w:rsidRDefault="00084F52" w:rsidP="004E295F">
      <w:pPr>
        <w:spacing w:after="0" w:line="240" w:lineRule="auto"/>
        <w:rPr>
          <w:rFonts w:ascii="Cambria" w:hAnsi="Cambria" w:cs="Calibri"/>
          <w:sz w:val="24"/>
          <w:szCs w:val="24"/>
          <w:lang w:val="cs-CZ"/>
        </w:rPr>
      </w:pPr>
      <w:r>
        <w:rPr>
          <w:rFonts w:ascii="Arial" w:hAnsi="Arial" w:cs="Arial"/>
          <w:b/>
          <w:sz w:val="24"/>
          <w:szCs w:val="24"/>
          <w:lang w:val="cs-CZ"/>
        </w:rPr>
        <w:t>Evropský soud pro lidská práva</w:t>
      </w:r>
      <w:r w:rsidR="00CF2A9B">
        <w:rPr>
          <w:rFonts w:ascii="Arial" w:hAnsi="Arial" w:cs="Arial"/>
          <w:b/>
          <w:sz w:val="24"/>
          <w:szCs w:val="24"/>
          <w:lang w:val="cs-CZ"/>
        </w:rPr>
        <w:t xml:space="preserve"> </w:t>
      </w:r>
      <w:r w:rsidR="00CF2A9B" w:rsidRPr="00CF2A9B">
        <w:rPr>
          <w:rFonts w:ascii="Arial" w:hAnsi="Arial" w:cs="Arial"/>
          <w:sz w:val="24"/>
          <w:szCs w:val="24"/>
          <w:lang w:val="cs-CZ"/>
        </w:rPr>
        <w:t>(ESLP)</w:t>
      </w:r>
      <w:r>
        <w:rPr>
          <w:rFonts w:ascii="Arial" w:hAnsi="Arial" w:cs="Arial"/>
          <w:sz w:val="24"/>
          <w:szCs w:val="24"/>
          <w:lang w:val="cs-CZ"/>
        </w:rPr>
        <w:t xml:space="preserve"> rozhodl dne 23. dubna 2015 </w:t>
      </w:r>
      <w:r w:rsidRPr="000B66A2">
        <w:rPr>
          <w:rFonts w:ascii="Arial" w:hAnsi="Arial" w:cs="Arial"/>
          <w:sz w:val="24"/>
          <w:szCs w:val="24"/>
          <w:u w:val="single"/>
          <w:lang w:val="cs-CZ"/>
        </w:rPr>
        <w:t xml:space="preserve">ve věci </w:t>
      </w:r>
      <w:r>
        <w:rPr>
          <w:rFonts w:ascii="Arial" w:hAnsi="Arial" w:cs="Arial"/>
          <w:sz w:val="24"/>
          <w:szCs w:val="24"/>
          <w:u w:val="single"/>
          <w:lang w:val="cs-CZ"/>
        </w:rPr>
        <w:t>Morice proti Francii (č.29369/10)</w:t>
      </w:r>
      <w:r>
        <w:rPr>
          <w:rFonts w:ascii="Arial" w:hAnsi="Arial" w:cs="Arial"/>
          <w:sz w:val="24"/>
          <w:szCs w:val="24"/>
          <w:lang w:val="cs-CZ"/>
        </w:rPr>
        <w:t xml:space="preserve">. </w:t>
      </w:r>
      <w:r w:rsidR="00CF2A9B">
        <w:rPr>
          <w:rFonts w:ascii="Arial" w:hAnsi="Arial" w:cs="Arial"/>
          <w:sz w:val="24"/>
          <w:szCs w:val="24"/>
          <w:lang w:val="cs-CZ"/>
        </w:rPr>
        <w:t xml:space="preserve">Věc se týkala </w:t>
      </w:r>
      <w:r w:rsidR="00CF2A9B">
        <w:rPr>
          <w:rFonts w:ascii="Arial" w:eastAsiaTheme="minorHAnsi" w:hAnsi="Arial" w:cs="Arial"/>
          <w:sz w:val="24"/>
          <w:szCs w:val="24"/>
          <w:lang w:val="cs-CZ"/>
        </w:rPr>
        <w:t>o</w:t>
      </w:r>
      <w:r w:rsidR="00CF2A9B" w:rsidRPr="00CF2A9B">
        <w:rPr>
          <w:rFonts w:ascii="Arial" w:eastAsiaTheme="minorHAnsi" w:hAnsi="Arial" w:cs="Arial"/>
          <w:sz w:val="24"/>
          <w:szCs w:val="24"/>
          <w:lang w:val="cs-CZ"/>
        </w:rPr>
        <w:t>dsouzení advokáta za spol</w:t>
      </w:r>
      <w:r w:rsidR="00FF35FB">
        <w:rPr>
          <w:rFonts w:ascii="Arial" w:eastAsiaTheme="minorHAnsi" w:hAnsi="Arial" w:cs="Arial"/>
          <w:sz w:val="24"/>
          <w:szCs w:val="24"/>
          <w:lang w:val="cs-CZ"/>
        </w:rPr>
        <w:t>uúčast na trestném činu pomluvy</w:t>
      </w:r>
      <w:r w:rsidR="00CF2A9B" w:rsidRPr="00CF2A9B">
        <w:rPr>
          <w:rFonts w:ascii="Arial" w:eastAsiaTheme="minorHAnsi" w:hAnsi="Arial" w:cs="Arial"/>
          <w:sz w:val="24"/>
          <w:szCs w:val="24"/>
          <w:lang w:val="cs-CZ"/>
        </w:rPr>
        <w:t xml:space="preserve"> z důvodu poznámek předaných tisku </w:t>
      </w:r>
      <w:proofErr w:type="gramStart"/>
      <w:r w:rsidR="00FF35FB">
        <w:rPr>
          <w:rFonts w:ascii="Arial" w:eastAsiaTheme="minorHAnsi" w:hAnsi="Arial" w:cs="Arial"/>
          <w:sz w:val="24"/>
          <w:szCs w:val="24"/>
          <w:lang w:val="cs-CZ"/>
        </w:rPr>
        <w:t xml:space="preserve">ohledně </w:t>
      </w:r>
      <w:r w:rsidR="00CF2A9B" w:rsidRPr="00CF2A9B">
        <w:rPr>
          <w:rFonts w:ascii="Arial" w:eastAsiaTheme="minorHAnsi" w:hAnsi="Arial" w:cs="Arial"/>
          <w:sz w:val="24"/>
          <w:szCs w:val="24"/>
          <w:lang w:val="cs-CZ"/>
        </w:rPr>
        <w:t xml:space="preserve"> vyšetřovacích</w:t>
      </w:r>
      <w:proofErr w:type="gramEnd"/>
      <w:r w:rsidR="00CF2A9B" w:rsidRPr="00CF2A9B">
        <w:rPr>
          <w:rFonts w:ascii="Arial" w:eastAsiaTheme="minorHAnsi" w:hAnsi="Arial" w:cs="Arial"/>
          <w:sz w:val="24"/>
          <w:szCs w:val="24"/>
          <w:lang w:val="cs-CZ"/>
        </w:rPr>
        <w:t xml:space="preserve"> soudců, kteří byli odvoláni z vyšetřování smrti soudce Bernarda </w:t>
      </w:r>
      <w:proofErr w:type="spellStart"/>
      <w:r w:rsidR="00CF2A9B" w:rsidRPr="00CF2A9B">
        <w:rPr>
          <w:rFonts w:ascii="Arial" w:eastAsiaTheme="minorHAnsi" w:hAnsi="Arial" w:cs="Arial"/>
          <w:sz w:val="24"/>
          <w:szCs w:val="24"/>
          <w:lang w:val="cs-CZ"/>
        </w:rPr>
        <w:t>Borrela</w:t>
      </w:r>
      <w:proofErr w:type="spellEnd"/>
      <w:r w:rsidR="00CF2A9B" w:rsidRPr="00CF2A9B">
        <w:rPr>
          <w:rFonts w:ascii="Arial" w:eastAsiaTheme="minorHAnsi" w:hAnsi="Arial" w:cs="Arial"/>
          <w:sz w:val="24"/>
          <w:szCs w:val="24"/>
          <w:lang w:val="cs-CZ"/>
        </w:rPr>
        <w:t>.</w:t>
      </w:r>
      <w:r w:rsidR="00CF2A9B">
        <w:rPr>
          <w:rFonts w:ascii="Arial" w:eastAsiaTheme="minorHAnsi" w:hAnsi="Arial" w:cs="Arial"/>
          <w:sz w:val="24"/>
          <w:szCs w:val="24"/>
          <w:lang w:val="cs-CZ"/>
        </w:rPr>
        <w:t xml:space="preserve"> </w:t>
      </w:r>
      <w:r w:rsidR="00CF2A9B" w:rsidRPr="00CF2A9B">
        <w:rPr>
          <w:rFonts w:ascii="Arial" w:eastAsiaTheme="minorHAnsi" w:hAnsi="Arial" w:cs="Arial"/>
          <w:sz w:val="24"/>
          <w:szCs w:val="24"/>
          <w:lang w:val="cs-CZ"/>
        </w:rPr>
        <w:t>ESLP judikoval, že rozsudek vynesený proti stěžovateli mohl být považován jako nepřiměřený zásah do jeho práva na svobodu projevu, který byl v rozporu s ustanovením článku 10 Úmluvy.</w:t>
      </w:r>
    </w:p>
    <w:p w:rsidR="004C49F7" w:rsidRPr="004C49F7" w:rsidRDefault="004C49F7" w:rsidP="004C49F7">
      <w:pPr>
        <w:spacing w:line="240" w:lineRule="auto"/>
        <w:rPr>
          <w:rFonts w:ascii="Cambria" w:hAnsi="Cambria" w:cs="Calibri"/>
          <w:sz w:val="24"/>
          <w:szCs w:val="24"/>
          <w:lang w:val="cs-CZ"/>
        </w:rPr>
      </w:pPr>
    </w:p>
    <w:p w:rsidR="0021319B" w:rsidRDefault="0021319B" w:rsidP="00E24580">
      <w:pPr>
        <w:spacing w:after="0" w:line="240" w:lineRule="auto"/>
        <w:rPr>
          <w:rFonts w:ascii="Arial" w:hAnsi="Arial" w:cs="Arial"/>
          <w:sz w:val="24"/>
          <w:szCs w:val="24"/>
          <w:lang w:val="cs-CZ"/>
        </w:rPr>
      </w:pPr>
    </w:p>
    <w:p w:rsidR="00455D11" w:rsidRPr="00611935" w:rsidRDefault="00611935" w:rsidP="00E24580">
      <w:pPr>
        <w:spacing w:after="0" w:line="240" w:lineRule="auto"/>
        <w:rPr>
          <w:rFonts w:ascii="Arial" w:hAnsi="Arial" w:cs="Arial"/>
          <w:sz w:val="20"/>
          <w:szCs w:val="20"/>
          <w:lang w:val="cs-CZ"/>
        </w:rPr>
      </w:pPr>
      <w:r w:rsidRPr="00611935">
        <w:rPr>
          <w:rFonts w:ascii="Arial" w:hAnsi="Arial" w:cs="Arial"/>
          <w:sz w:val="20"/>
          <w:szCs w:val="20"/>
          <w:lang w:val="cs-CZ"/>
        </w:rPr>
        <w:t>Zpracovala JUDr. Eva Indruchová, Odbor mezinárodních vztahů ČAK</w:t>
      </w:r>
    </w:p>
    <w:p w:rsidR="00084F52" w:rsidRDefault="00084F52" w:rsidP="00E24580">
      <w:pPr>
        <w:spacing w:after="0" w:line="240" w:lineRule="auto"/>
        <w:rPr>
          <w:rFonts w:ascii="Arial" w:hAnsi="Arial" w:cs="Arial"/>
          <w:sz w:val="24"/>
          <w:szCs w:val="24"/>
          <w:lang w:val="cs-CZ"/>
        </w:rPr>
      </w:pPr>
    </w:p>
    <w:sectPr w:rsidR="00084F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15"/>
    <w:rsid w:val="00007A9E"/>
    <w:rsid w:val="0002259E"/>
    <w:rsid w:val="00044133"/>
    <w:rsid w:val="0004778E"/>
    <w:rsid w:val="000507EF"/>
    <w:rsid w:val="000531A2"/>
    <w:rsid w:val="0008125E"/>
    <w:rsid w:val="00084F52"/>
    <w:rsid w:val="00090872"/>
    <w:rsid w:val="00092486"/>
    <w:rsid w:val="00096760"/>
    <w:rsid w:val="000B0FFB"/>
    <w:rsid w:val="000B66A2"/>
    <w:rsid w:val="000C39DF"/>
    <w:rsid w:val="00100FA6"/>
    <w:rsid w:val="001321B8"/>
    <w:rsid w:val="0014647E"/>
    <w:rsid w:val="001C0B28"/>
    <w:rsid w:val="001D26C7"/>
    <w:rsid w:val="001E4C63"/>
    <w:rsid w:val="001F7A76"/>
    <w:rsid w:val="002028D6"/>
    <w:rsid w:val="00202940"/>
    <w:rsid w:val="0021319B"/>
    <w:rsid w:val="00213CD3"/>
    <w:rsid w:val="002303F9"/>
    <w:rsid w:val="00242DFA"/>
    <w:rsid w:val="0028226D"/>
    <w:rsid w:val="00283500"/>
    <w:rsid w:val="00291639"/>
    <w:rsid w:val="002A4F99"/>
    <w:rsid w:val="002C3D9E"/>
    <w:rsid w:val="002D69DD"/>
    <w:rsid w:val="002E75CE"/>
    <w:rsid w:val="002F2505"/>
    <w:rsid w:val="002F6C57"/>
    <w:rsid w:val="003008A0"/>
    <w:rsid w:val="00306D24"/>
    <w:rsid w:val="00315241"/>
    <w:rsid w:val="003301FA"/>
    <w:rsid w:val="00346EAB"/>
    <w:rsid w:val="003474DA"/>
    <w:rsid w:val="0035733E"/>
    <w:rsid w:val="00361B45"/>
    <w:rsid w:val="00381B38"/>
    <w:rsid w:val="003A10B7"/>
    <w:rsid w:val="003B6AA2"/>
    <w:rsid w:val="004064F9"/>
    <w:rsid w:val="00434B89"/>
    <w:rsid w:val="004542AC"/>
    <w:rsid w:val="00455D11"/>
    <w:rsid w:val="00460083"/>
    <w:rsid w:val="00461AB5"/>
    <w:rsid w:val="00484B1B"/>
    <w:rsid w:val="00495E05"/>
    <w:rsid w:val="004A1800"/>
    <w:rsid w:val="004C3B5B"/>
    <w:rsid w:val="004C49F7"/>
    <w:rsid w:val="004E056F"/>
    <w:rsid w:val="004E295F"/>
    <w:rsid w:val="004E33DC"/>
    <w:rsid w:val="004E772E"/>
    <w:rsid w:val="004F2CFC"/>
    <w:rsid w:val="00501BDA"/>
    <w:rsid w:val="0051180A"/>
    <w:rsid w:val="00513F57"/>
    <w:rsid w:val="00516148"/>
    <w:rsid w:val="005423AC"/>
    <w:rsid w:val="005475AA"/>
    <w:rsid w:val="00566722"/>
    <w:rsid w:val="005B0BB5"/>
    <w:rsid w:val="005D0BD3"/>
    <w:rsid w:val="005D6DBE"/>
    <w:rsid w:val="0060253B"/>
    <w:rsid w:val="00611935"/>
    <w:rsid w:val="006236B7"/>
    <w:rsid w:val="006264A9"/>
    <w:rsid w:val="006323B2"/>
    <w:rsid w:val="00647EAC"/>
    <w:rsid w:val="006535EB"/>
    <w:rsid w:val="00674495"/>
    <w:rsid w:val="00685E37"/>
    <w:rsid w:val="006A1CDF"/>
    <w:rsid w:val="006C37DF"/>
    <w:rsid w:val="006D3EBD"/>
    <w:rsid w:val="006D5C6B"/>
    <w:rsid w:val="006F0108"/>
    <w:rsid w:val="006F6EEB"/>
    <w:rsid w:val="00701992"/>
    <w:rsid w:val="00701CEC"/>
    <w:rsid w:val="00725A49"/>
    <w:rsid w:val="007325F8"/>
    <w:rsid w:val="00735962"/>
    <w:rsid w:val="00735CFC"/>
    <w:rsid w:val="007363C3"/>
    <w:rsid w:val="007526A1"/>
    <w:rsid w:val="00754854"/>
    <w:rsid w:val="007736C1"/>
    <w:rsid w:val="00774FFB"/>
    <w:rsid w:val="0078354B"/>
    <w:rsid w:val="007850A8"/>
    <w:rsid w:val="00796B04"/>
    <w:rsid w:val="007A3B24"/>
    <w:rsid w:val="007F0824"/>
    <w:rsid w:val="00862134"/>
    <w:rsid w:val="00862E50"/>
    <w:rsid w:val="00864A58"/>
    <w:rsid w:val="00871F7F"/>
    <w:rsid w:val="008765B8"/>
    <w:rsid w:val="00881ECB"/>
    <w:rsid w:val="00882228"/>
    <w:rsid w:val="0089755F"/>
    <w:rsid w:val="008A568B"/>
    <w:rsid w:val="008C3A11"/>
    <w:rsid w:val="008D3A1B"/>
    <w:rsid w:val="008F4CEA"/>
    <w:rsid w:val="008F72BA"/>
    <w:rsid w:val="00903036"/>
    <w:rsid w:val="00914E53"/>
    <w:rsid w:val="009364D7"/>
    <w:rsid w:val="00990D95"/>
    <w:rsid w:val="0099758A"/>
    <w:rsid w:val="00997A16"/>
    <w:rsid w:val="009A0324"/>
    <w:rsid w:val="009B2517"/>
    <w:rsid w:val="009C3677"/>
    <w:rsid w:val="009D2DF7"/>
    <w:rsid w:val="009D3736"/>
    <w:rsid w:val="009D4C4E"/>
    <w:rsid w:val="009F38FE"/>
    <w:rsid w:val="009F688E"/>
    <w:rsid w:val="00A043AE"/>
    <w:rsid w:val="00A071B0"/>
    <w:rsid w:val="00A126B9"/>
    <w:rsid w:val="00A32DFA"/>
    <w:rsid w:val="00A76EC0"/>
    <w:rsid w:val="00A82782"/>
    <w:rsid w:val="00A85363"/>
    <w:rsid w:val="00A977B0"/>
    <w:rsid w:val="00AA721C"/>
    <w:rsid w:val="00AC5A2D"/>
    <w:rsid w:val="00AE1DC3"/>
    <w:rsid w:val="00AE31B0"/>
    <w:rsid w:val="00B044AA"/>
    <w:rsid w:val="00B25DAB"/>
    <w:rsid w:val="00B366C5"/>
    <w:rsid w:val="00B42A1D"/>
    <w:rsid w:val="00B6043C"/>
    <w:rsid w:val="00B6164D"/>
    <w:rsid w:val="00B915F4"/>
    <w:rsid w:val="00BA094B"/>
    <w:rsid w:val="00BD0C9C"/>
    <w:rsid w:val="00BD5EF0"/>
    <w:rsid w:val="00BE4732"/>
    <w:rsid w:val="00BF40CA"/>
    <w:rsid w:val="00C20746"/>
    <w:rsid w:val="00C20767"/>
    <w:rsid w:val="00C21B3D"/>
    <w:rsid w:val="00C22631"/>
    <w:rsid w:val="00C42026"/>
    <w:rsid w:val="00C63AA3"/>
    <w:rsid w:val="00C73C9E"/>
    <w:rsid w:val="00CA1D6D"/>
    <w:rsid w:val="00CF1748"/>
    <w:rsid w:val="00CF2A9B"/>
    <w:rsid w:val="00CF2B61"/>
    <w:rsid w:val="00D0673C"/>
    <w:rsid w:val="00D149C5"/>
    <w:rsid w:val="00D14D2B"/>
    <w:rsid w:val="00D277E3"/>
    <w:rsid w:val="00D30ED9"/>
    <w:rsid w:val="00D5270A"/>
    <w:rsid w:val="00D755B5"/>
    <w:rsid w:val="00DB738E"/>
    <w:rsid w:val="00DC0E1C"/>
    <w:rsid w:val="00DC2DE0"/>
    <w:rsid w:val="00DD27BC"/>
    <w:rsid w:val="00DE66C8"/>
    <w:rsid w:val="00DF0396"/>
    <w:rsid w:val="00DF4B35"/>
    <w:rsid w:val="00E053AE"/>
    <w:rsid w:val="00E17D84"/>
    <w:rsid w:val="00E24580"/>
    <w:rsid w:val="00E26E9B"/>
    <w:rsid w:val="00E55B7F"/>
    <w:rsid w:val="00E6328A"/>
    <w:rsid w:val="00E73DD3"/>
    <w:rsid w:val="00E766B2"/>
    <w:rsid w:val="00EA5B96"/>
    <w:rsid w:val="00EA72C8"/>
    <w:rsid w:val="00EF50E5"/>
    <w:rsid w:val="00F02088"/>
    <w:rsid w:val="00F15789"/>
    <w:rsid w:val="00F23196"/>
    <w:rsid w:val="00F47B36"/>
    <w:rsid w:val="00F57315"/>
    <w:rsid w:val="00F832B6"/>
    <w:rsid w:val="00F87238"/>
    <w:rsid w:val="00FA338D"/>
    <w:rsid w:val="00FB6F3E"/>
    <w:rsid w:val="00FC0F9D"/>
    <w:rsid w:val="00FD0B9C"/>
    <w:rsid w:val="00FD4DE0"/>
    <w:rsid w:val="00FE1D2A"/>
    <w:rsid w:val="00FF35FB"/>
    <w:rsid w:val="00FF6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7315"/>
    <w:pPr>
      <w:spacing w:after="120" w:line="288" w:lineRule="auto"/>
      <w:jc w:val="both"/>
    </w:pPr>
    <w:rPr>
      <w:rFonts w:ascii="Times New Roman" w:eastAsia="Times New Roman" w:hAnsi="Times New Roman" w:cs="Times New Roman"/>
      <w:lang w:val="fr-FR"/>
    </w:rPr>
  </w:style>
  <w:style w:type="paragraph" w:styleId="Nadpis1">
    <w:name w:val="heading 1"/>
    <w:basedOn w:val="Normln"/>
    <w:next w:val="Normln"/>
    <w:link w:val="Nadpis1Char"/>
    <w:uiPriority w:val="9"/>
    <w:qFormat/>
    <w:rsid w:val="00DF4B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57315"/>
    <w:pPr>
      <w:ind w:left="720"/>
      <w:contextualSpacing/>
    </w:pPr>
  </w:style>
  <w:style w:type="character" w:styleId="Hypertextovodkaz">
    <w:name w:val="Hyperlink"/>
    <w:basedOn w:val="Standardnpsmoodstavce"/>
    <w:uiPriority w:val="99"/>
    <w:unhideWhenUsed/>
    <w:rsid w:val="00F57315"/>
    <w:rPr>
      <w:color w:val="0000FF" w:themeColor="hyperlink"/>
      <w:u w:val="single"/>
    </w:rPr>
  </w:style>
  <w:style w:type="paragraph" w:styleId="Prosttext">
    <w:name w:val="Plain Text"/>
    <w:basedOn w:val="Normln"/>
    <w:link w:val="ProsttextChar"/>
    <w:uiPriority w:val="99"/>
    <w:unhideWhenUsed/>
    <w:rsid w:val="00F57315"/>
    <w:pPr>
      <w:spacing w:after="0" w:line="240" w:lineRule="auto"/>
      <w:jc w:val="left"/>
    </w:pPr>
    <w:rPr>
      <w:rFonts w:ascii="Calibri" w:eastAsiaTheme="minorHAnsi" w:hAnsi="Calibri" w:cstheme="minorBidi"/>
      <w:szCs w:val="21"/>
      <w:lang w:val="cs-CZ"/>
    </w:rPr>
  </w:style>
  <w:style w:type="character" w:customStyle="1" w:styleId="ProsttextChar">
    <w:name w:val="Prostý text Char"/>
    <w:basedOn w:val="Standardnpsmoodstavce"/>
    <w:link w:val="Prosttext"/>
    <w:uiPriority w:val="99"/>
    <w:rsid w:val="00F57315"/>
    <w:rPr>
      <w:rFonts w:ascii="Calibri" w:hAnsi="Calibri"/>
      <w:szCs w:val="21"/>
    </w:rPr>
  </w:style>
  <w:style w:type="paragraph" w:customStyle="1" w:styleId="color11">
    <w:name w:val="color11"/>
    <w:basedOn w:val="Normln"/>
    <w:rsid w:val="00F57315"/>
    <w:pPr>
      <w:pBdr>
        <w:bottom w:val="single" w:sz="6" w:space="4" w:color="FCFCFC"/>
      </w:pBdr>
      <w:shd w:val="clear" w:color="auto" w:fill="FFFFFF"/>
      <w:spacing w:after="0" w:line="240" w:lineRule="auto"/>
      <w:jc w:val="left"/>
    </w:pPr>
    <w:rPr>
      <w:lang w:val="cs-CZ" w:eastAsia="cs-CZ"/>
    </w:rPr>
  </w:style>
  <w:style w:type="character" w:styleId="Sledovanodkaz">
    <w:name w:val="FollowedHyperlink"/>
    <w:basedOn w:val="Standardnpsmoodstavce"/>
    <w:uiPriority w:val="99"/>
    <w:semiHidden/>
    <w:unhideWhenUsed/>
    <w:rsid w:val="00864A58"/>
    <w:rPr>
      <w:color w:val="800080" w:themeColor="followedHyperlink"/>
      <w:u w:val="single"/>
    </w:rPr>
  </w:style>
  <w:style w:type="paragraph" w:styleId="Textbubliny">
    <w:name w:val="Balloon Text"/>
    <w:basedOn w:val="Normln"/>
    <w:link w:val="TextbublinyChar"/>
    <w:uiPriority w:val="99"/>
    <w:semiHidden/>
    <w:unhideWhenUsed/>
    <w:rsid w:val="004C3B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3B5B"/>
    <w:rPr>
      <w:rFonts w:ascii="Tahoma" w:eastAsia="Times New Roman" w:hAnsi="Tahoma" w:cs="Tahoma"/>
      <w:sz w:val="16"/>
      <w:szCs w:val="16"/>
      <w:lang w:val="fr-FR"/>
    </w:rPr>
  </w:style>
  <w:style w:type="character" w:customStyle="1" w:styleId="newsdateliste">
    <w:name w:val="news_date_liste"/>
    <w:basedOn w:val="Standardnpsmoodstavce"/>
    <w:rsid w:val="008A568B"/>
  </w:style>
  <w:style w:type="paragraph" w:customStyle="1" w:styleId="color21">
    <w:name w:val="color21"/>
    <w:basedOn w:val="Normln"/>
    <w:rsid w:val="008A568B"/>
    <w:pPr>
      <w:pBdr>
        <w:bottom w:val="single" w:sz="6" w:space="4" w:color="FCFCFC"/>
      </w:pBdr>
      <w:shd w:val="clear" w:color="auto" w:fill="FCFCFC"/>
      <w:spacing w:after="0" w:line="240" w:lineRule="auto"/>
      <w:jc w:val="left"/>
    </w:pPr>
    <w:rPr>
      <w:lang w:val="cs-CZ" w:eastAsia="cs-CZ"/>
    </w:rPr>
  </w:style>
  <w:style w:type="paragraph" w:customStyle="1" w:styleId="CM1">
    <w:name w:val="CM1"/>
    <w:basedOn w:val="Normln"/>
    <w:next w:val="Normln"/>
    <w:uiPriority w:val="99"/>
    <w:rsid w:val="00AE1DC3"/>
    <w:pPr>
      <w:autoSpaceDE w:val="0"/>
      <w:autoSpaceDN w:val="0"/>
      <w:adjustRightInd w:val="0"/>
      <w:spacing w:after="0" w:line="240" w:lineRule="auto"/>
      <w:jc w:val="left"/>
    </w:pPr>
    <w:rPr>
      <w:rFonts w:ascii="EUAlbertina" w:eastAsiaTheme="minorHAnsi" w:hAnsi="EUAlbertina" w:cstheme="minorBidi"/>
      <w:sz w:val="24"/>
      <w:szCs w:val="24"/>
      <w:lang w:val="cs-CZ"/>
    </w:rPr>
  </w:style>
  <w:style w:type="paragraph" w:customStyle="1" w:styleId="CM3">
    <w:name w:val="CM3"/>
    <w:basedOn w:val="Normln"/>
    <w:next w:val="Normln"/>
    <w:uiPriority w:val="99"/>
    <w:rsid w:val="00AE1DC3"/>
    <w:pPr>
      <w:autoSpaceDE w:val="0"/>
      <w:autoSpaceDN w:val="0"/>
      <w:adjustRightInd w:val="0"/>
      <w:spacing w:after="0" w:line="240" w:lineRule="auto"/>
      <w:jc w:val="left"/>
    </w:pPr>
    <w:rPr>
      <w:rFonts w:ascii="EUAlbertina" w:eastAsiaTheme="minorHAnsi" w:hAnsi="EUAlbertina" w:cstheme="minorBidi"/>
      <w:sz w:val="24"/>
      <w:szCs w:val="24"/>
      <w:lang w:val="cs-CZ"/>
    </w:rPr>
  </w:style>
  <w:style w:type="paragraph" w:customStyle="1" w:styleId="Default">
    <w:name w:val="Default"/>
    <w:rsid w:val="00862134"/>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semiHidden/>
    <w:unhideWhenUsed/>
    <w:rsid w:val="001E4C63"/>
    <w:pPr>
      <w:spacing w:before="100" w:beforeAutospacing="1" w:after="100" w:afterAutospacing="1" w:line="240" w:lineRule="auto"/>
      <w:jc w:val="left"/>
    </w:pPr>
    <w:rPr>
      <w:sz w:val="24"/>
      <w:szCs w:val="24"/>
      <w:lang w:val="cs-CZ" w:eastAsia="cs-CZ"/>
    </w:rPr>
  </w:style>
  <w:style w:type="paragraph" w:customStyle="1" w:styleId="astandard3520normal">
    <w:name w:val="a_standard__35__20_normal"/>
    <w:basedOn w:val="Normln"/>
    <w:rsid w:val="0078354B"/>
    <w:pPr>
      <w:spacing w:before="100" w:beforeAutospacing="1" w:after="100" w:afterAutospacing="1" w:line="240" w:lineRule="auto"/>
      <w:jc w:val="left"/>
    </w:pPr>
    <w:rPr>
      <w:sz w:val="24"/>
      <w:szCs w:val="24"/>
      <w:lang w:val="cs-CZ" w:eastAsia="cs-CZ"/>
    </w:rPr>
  </w:style>
  <w:style w:type="paragraph" w:customStyle="1" w:styleId="astandard30055ftitre">
    <w:name w:val="a_standard__30_05_5f_titre"/>
    <w:basedOn w:val="Normln"/>
    <w:rsid w:val="00DD27BC"/>
    <w:pPr>
      <w:spacing w:before="100" w:beforeAutospacing="1" w:after="100" w:afterAutospacing="1" w:line="240" w:lineRule="auto"/>
      <w:jc w:val="left"/>
    </w:pPr>
    <w:rPr>
      <w:sz w:val="24"/>
      <w:szCs w:val="24"/>
      <w:lang w:val="cs-CZ" w:eastAsia="cs-CZ"/>
    </w:rPr>
  </w:style>
  <w:style w:type="character" w:customStyle="1" w:styleId="at4">
    <w:name w:val="a__t4"/>
    <w:basedOn w:val="Standardnpsmoodstavce"/>
    <w:rsid w:val="00DD27BC"/>
  </w:style>
  <w:style w:type="paragraph" w:customStyle="1" w:styleId="astandard30065fsoustitre">
    <w:name w:val="a_standard__30_06_5f_soustitre"/>
    <w:basedOn w:val="Normln"/>
    <w:rsid w:val="00DD27BC"/>
    <w:pPr>
      <w:spacing w:before="100" w:beforeAutospacing="1" w:after="100" w:afterAutospacing="1" w:line="240" w:lineRule="auto"/>
      <w:jc w:val="left"/>
    </w:pPr>
    <w:rPr>
      <w:sz w:val="24"/>
      <w:szCs w:val="24"/>
      <w:lang w:val="cs-CZ" w:eastAsia="cs-CZ"/>
    </w:rPr>
  </w:style>
  <w:style w:type="paragraph" w:customStyle="1" w:styleId="astandard30085fcorpsdutexte">
    <w:name w:val="a_standard__30_08_5f_corpsdutexte"/>
    <w:basedOn w:val="Normln"/>
    <w:rsid w:val="00DD27BC"/>
    <w:pPr>
      <w:spacing w:before="100" w:beforeAutospacing="1" w:after="100" w:afterAutospacing="1" w:line="240" w:lineRule="auto"/>
      <w:jc w:val="left"/>
    </w:pPr>
    <w:rPr>
      <w:sz w:val="24"/>
      <w:szCs w:val="24"/>
      <w:lang w:val="cs-CZ" w:eastAsia="cs-CZ"/>
    </w:rPr>
  </w:style>
  <w:style w:type="character" w:customStyle="1" w:styleId="at5">
    <w:name w:val="a__t5"/>
    <w:basedOn w:val="Standardnpsmoodstavce"/>
    <w:rsid w:val="00DD27BC"/>
  </w:style>
  <w:style w:type="paragraph" w:customStyle="1" w:styleId="CM4">
    <w:name w:val="CM4"/>
    <w:basedOn w:val="Default"/>
    <w:next w:val="Default"/>
    <w:uiPriority w:val="99"/>
    <w:rsid w:val="003B6AA2"/>
    <w:rPr>
      <w:rFonts w:ascii="EUAlbertina" w:hAnsi="EUAlbertina" w:cstheme="minorBidi"/>
      <w:color w:val="auto"/>
    </w:rPr>
  </w:style>
  <w:style w:type="character" w:customStyle="1" w:styleId="at11">
    <w:name w:val="a__t11"/>
    <w:basedOn w:val="Standardnpsmoodstavce"/>
    <w:rsid w:val="0008125E"/>
    <w:rPr>
      <w:i/>
      <w:iCs/>
    </w:rPr>
  </w:style>
  <w:style w:type="character" w:styleId="Siln">
    <w:name w:val="Strong"/>
    <w:basedOn w:val="Standardnpsmoodstavce"/>
    <w:uiPriority w:val="22"/>
    <w:qFormat/>
    <w:rsid w:val="00D277E3"/>
    <w:rPr>
      <w:b/>
      <w:bCs/>
    </w:rPr>
  </w:style>
  <w:style w:type="character" w:styleId="Zvraznn">
    <w:name w:val="Emphasis"/>
    <w:basedOn w:val="Standardnpsmoodstavce"/>
    <w:uiPriority w:val="20"/>
    <w:qFormat/>
    <w:rsid w:val="00242DFA"/>
    <w:rPr>
      <w:b/>
      <w:bCs/>
      <w:i w:val="0"/>
      <w:iCs w:val="0"/>
    </w:rPr>
  </w:style>
  <w:style w:type="character" w:customStyle="1" w:styleId="st1">
    <w:name w:val="st1"/>
    <w:basedOn w:val="Standardnpsmoodstavce"/>
    <w:rsid w:val="00242DFA"/>
  </w:style>
  <w:style w:type="character" w:customStyle="1" w:styleId="at1">
    <w:name w:val="a__t1"/>
    <w:basedOn w:val="Standardnpsmoodstavce"/>
    <w:rsid w:val="00495E05"/>
  </w:style>
  <w:style w:type="character" w:customStyle="1" w:styleId="Nadpis1Char">
    <w:name w:val="Nadpis 1 Char"/>
    <w:basedOn w:val="Standardnpsmoodstavce"/>
    <w:link w:val="Nadpis1"/>
    <w:uiPriority w:val="9"/>
    <w:rsid w:val="00DF4B35"/>
    <w:rPr>
      <w:rFonts w:asciiTheme="majorHAnsi" w:eastAsiaTheme="majorEastAsia" w:hAnsiTheme="majorHAnsi" w:cstheme="majorBidi"/>
      <w:b/>
      <w:bCs/>
      <w:color w:val="365F91" w:themeColor="accent1" w:themeShade="BF"/>
      <w:sz w:val="28"/>
      <w:szCs w:val="2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7315"/>
    <w:pPr>
      <w:spacing w:after="120" w:line="288" w:lineRule="auto"/>
      <w:jc w:val="both"/>
    </w:pPr>
    <w:rPr>
      <w:rFonts w:ascii="Times New Roman" w:eastAsia="Times New Roman" w:hAnsi="Times New Roman" w:cs="Times New Roman"/>
      <w:lang w:val="fr-FR"/>
    </w:rPr>
  </w:style>
  <w:style w:type="paragraph" w:styleId="Nadpis1">
    <w:name w:val="heading 1"/>
    <w:basedOn w:val="Normln"/>
    <w:next w:val="Normln"/>
    <w:link w:val="Nadpis1Char"/>
    <w:uiPriority w:val="9"/>
    <w:qFormat/>
    <w:rsid w:val="00DF4B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57315"/>
    <w:pPr>
      <w:ind w:left="720"/>
      <w:contextualSpacing/>
    </w:pPr>
  </w:style>
  <w:style w:type="character" w:styleId="Hypertextovodkaz">
    <w:name w:val="Hyperlink"/>
    <w:basedOn w:val="Standardnpsmoodstavce"/>
    <w:uiPriority w:val="99"/>
    <w:unhideWhenUsed/>
    <w:rsid w:val="00F57315"/>
    <w:rPr>
      <w:color w:val="0000FF" w:themeColor="hyperlink"/>
      <w:u w:val="single"/>
    </w:rPr>
  </w:style>
  <w:style w:type="paragraph" w:styleId="Prosttext">
    <w:name w:val="Plain Text"/>
    <w:basedOn w:val="Normln"/>
    <w:link w:val="ProsttextChar"/>
    <w:uiPriority w:val="99"/>
    <w:unhideWhenUsed/>
    <w:rsid w:val="00F57315"/>
    <w:pPr>
      <w:spacing w:after="0" w:line="240" w:lineRule="auto"/>
      <w:jc w:val="left"/>
    </w:pPr>
    <w:rPr>
      <w:rFonts w:ascii="Calibri" w:eastAsiaTheme="minorHAnsi" w:hAnsi="Calibri" w:cstheme="minorBidi"/>
      <w:szCs w:val="21"/>
      <w:lang w:val="cs-CZ"/>
    </w:rPr>
  </w:style>
  <w:style w:type="character" w:customStyle="1" w:styleId="ProsttextChar">
    <w:name w:val="Prostý text Char"/>
    <w:basedOn w:val="Standardnpsmoodstavce"/>
    <w:link w:val="Prosttext"/>
    <w:uiPriority w:val="99"/>
    <w:rsid w:val="00F57315"/>
    <w:rPr>
      <w:rFonts w:ascii="Calibri" w:hAnsi="Calibri"/>
      <w:szCs w:val="21"/>
    </w:rPr>
  </w:style>
  <w:style w:type="paragraph" w:customStyle="1" w:styleId="color11">
    <w:name w:val="color11"/>
    <w:basedOn w:val="Normln"/>
    <w:rsid w:val="00F57315"/>
    <w:pPr>
      <w:pBdr>
        <w:bottom w:val="single" w:sz="6" w:space="4" w:color="FCFCFC"/>
      </w:pBdr>
      <w:shd w:val="clear" w:color="auto" w:fill="FFFFFF"/>
      <w:spacing w:after="0" w:line="240" w:lineRule="auto"/>
      <w:jc w:val="left"/>
    </w:pPr>
    <w:rPr>
      <w:lang w:val="cs-CZ" w:eastAsia="cs-CZ"/>
    </w:rPr>
  </w:style>
  <w:style w:type="character" w:styleId="Sledovanodkaz">
    <w:name w:val="FollowedHyperlink"/>
    <w:basedOn w:val="Standardnpsmoodstavce"/>
    <w:uiPriority w:val="99"/>
    <w:semiHidden/>
    <w:unhideWhenUsed/>
    <w:rsid w:val="00864A58"/>
    <w:rPr>
      <w:color w:val="800080" w:themeColor="followedHyperlink"/>
      <w:u w:val="single"/>
    </w:rPr>
  </w:style>
  <w:style w:type="paragraph" w:styleId="Textbubliny">
    <w:name w:val="Balloon Text"/>
    <w:basedOn w:val="Normln"/>
    <w:link w:val="TextbublinyChar"/>
    <w:uiPriority w:val="99"/>
    <w:semiHidden/>
    <w:unhideWhenUsed/>
    <w:rsid w:val="004C3B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3B5B"/>
    <w:rPr>
      <w:rFonts w:ascii="Tahoma" w:eastAsia="Times New Roman" w:hAnsi="Tahoma" w:cs="Tahoma"/>
      <w:sz w:val="16"/>
      <w:szCs w:val="16"/>
      <w:lang w:val="fr-FR"/>
    </w:rPr>
  </w:style>
  <w:style w:type="character" w:customStyle="1" w:styleId="newsdateliste">
    <w:name w:val="news_date_liste"/>
    <w:basedOn w:val="Standardnpsmoodstavce"/>
    <w:rsid w:val="008A568B"/>
  </w:style>
  <w:style w:type="paragraph" w:customStyle="1" w:styleId="color21">
    <w:name w:val="color21"/>
    <w:basedOn w:val="Normln"/>
    <w:rsid w:val="008A568B"/>
    <w:pPr>
      <w:pBdr>
        <w:bottom w:val="single" w:sz="6" w:space="4" w:color="FCFCFC"/>
      </w:pBdr>
      <w:shd w:val="clear" w:color="auto" w:fill="FCFCFC"/>
      <w:spacing w:after="0" w:line="240" w:lineRule="auto"/>
      <w:jc w:val="left"/>
    </w:pPr>
    <w:rPr>
      <w:lang w:val="cs-CZ" w:eastAsia="cs-CZ"/>
    </w:rPr>
  </w:style>
  <w:style w:type="paragraph" w:customStyle="1" w:styleId="CM1">
    <w:name w:val="CM1"/>
    <w:basedOn w:val="Normln"/>
    <w:next w:val="Normln"/>
    <w:uiPriority w:val="99"/>
    <w:rsid w:val="00AE1DC3"/>
    <w:pPr>
      <w:autoSpaceDE w:val="0"/>
      <w:autoSpaceDN w:val="0"/>
      <w:adjustRightInd w:val="0"/>
      <w:spacing w:after="0" w:line="240" w:lineRule="auto"/>
      <w:jc w:val="left"/>
    </w:pPr>
    <w:rPr>
      <w:rFonts w:ascii="EUAlbertina" w:eastAsiaTheme="minorHAnsi" w:hAnsi="EUAlbertina" w:cstheme="minorBidi"/>
      <w:sz w:val="24"/>
      <w:szCs w:val="24"/>
      <w:lang w:val="cs-CZ"/>
    </w:rPr>
  </w:style>
  <w:style w:type="paragraph" w:customStyle="1" w:styleId="CM3">
    <w:name w:val="CM3"/>
    <w:basedOn w:val="Normln"/>
    <w:next w:val="Normln"/>
    <w:uiPriority w:val="99"/>
    <w:rsid w:val="00AE1DC3"/>
    <w:pPr>
      <w:autoSpaceDE w:val="0"/>
      <w:autoSpaceDN w:val="0"/>
      <w:adjustRightInd w:val="0"/>
      <w:spacing w:after="0" w:line="240" w:lineRule="auto"/>
      <w:jc w:val="left"/>
    </w:pPr>
    <w:rPr>
      <w:rFonts w:ascii="EUAlbertina" w:eastAsiaTheme="minorHAnsi" w:hAnsi="EUAlbertina" w:cstheme="minorBidi"/>
      <w:sz w:val="24"/>
      <w:szCs w:val="24"/>
      <w:lang w:val="cs-CZ"/>
    </w:rPr>
  </w:style>
  <w:style w:type="paragraph" w:customStyle="1" w:styleId="Default">
    <w:name w:val="Default"/>
    <w:rsid w:val="00862134"/>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semiHidden/>
    <w:unhideWhenUsed/>
    <w:rsid w:val="001E4C63"/>
    <w:pPr>
      <w:spacing w:before="100" w:beforeAutospacing="1" w:after="100" w:afterAutospacing="1" w:line="240" w:lineRule="auto"/>
      <w:jc w:val="left"/>
    </w:pPr>
    <w:rPr>
      <w:sz w:val="24"/>
      <w:szCs w:val="24"/>
      <w:lang w:val="cs-CZ" w:eastAsia="cs-CZ"/>
    </w:rPr>
  </w:style>
  <w:style w:type="paragraph" w:customStyle="1" w:styleId="astandard3520normal">
    <w:name w:val="a_standard__35__20_normal"/>
    <w:basedOn w:val="Normln"/>
    <w:rsid w:val="0078354B"/>
    <w:pPr>
      <w:spacing w:before="100" w:beforeAutospacing="1" w:after="100" w:afterAutospacing="1" w:line="240" w:lineRule="auto"/>
      <w:jc w:val="left"/>
    </w:pPr>
    <w:rPr>
      <w:sz w:val="24"/>
      <w:szCs w:val="24"/>
      <w:lang w:val="cs-CZ" w:eastAsia="cs-CZ"/>
    </w:rPr>
  </w:style>
  <w:style w:type="paragraph" w:customStyle="1" w:styleId="astandard30055ftitre">
    <w:name w:val="a_standard__30_05_5f_titre"/>
    <w:basedOn w:val="Normln"/>
    <w:rsid w:val="00DD27BC"/>
    <w:pPr>
      <w:spacing w:before="100" w:beforeAutospacing="1" w:after="100" w:afterAutospacing="1" w:line="240" w:lineRule="auto"/>
      <w:jc w:val="left"/>
    </w:pPr>
    <w:rPr>
      <w:sz w:val="24"/>
      <w:szCs w:val="24"/>
      <w:lang w:val="cs-CZ" w:eastAsia="cs-CZ"/>
    </w:rPr>
  </w:style>
  <w:style w:type="character" w:customStyle="1" w:styleId="at4">
    <w:name w:val="a__t4"/>
    <w:basedOn w:val="Standardnpsmoodstavce"/>
    <w:rsid w:val="00DD27BC"/>
  </w:style>
  <w:style w:type="paragraph" w:customStyle="1" w:styleId="astandard30065fsoustitre">
    <w:name w:val="a_standard__30_06_5f_soustitre"/>
    <w:basedOn w:val="Normln"/>
    <w:rsid w:val="00DD27BC"/>
    <w:pPr>
      <w:spacing w:before="100" w:beforeAutospacing="1" w:after="100" w:afterAutospacing="1" w:line="240" w:lineRule="auto"/>
      <w:jc w:val="left"/>
    </w:pPr>
    <w:rPr>
      <w:sz w:val="24"/>
      <w:szCs w:val="24"/>
      <w:lang w:val="cs-CZ" w:eastAsia="cs-CZ"/>
    </w:rPr>
  </w:style>
  <w:style w:type="paragraph" w:customStyle="1" w:styleId="astandard30085fcorpsdutexte">
    <w:name w:val="a_standard__30_08_5f_corpsdutexte"/>
    <w:basedOn w:val="Normln"/>
    <w:rsid w:val="00DD27BC"/>
    <w:pPr>
      <w:spacing w:before="100" w:beforeAutospacing="1" w:after="100" w:afterAutospacing="1" w:line="240" w:lineRule="auto"/>
      <w:jc w:val="left"/>
    </w:pPr>
    <w:rPr>
      <w:sz w:val="24"/>
      <w:szCs w:val="24"/>
      <w:lang w:val="cs-CZ" w:eastAsia="cs-CZ"/>
    </w:rPr>
  </w:style>
  <w:style w:type="character" w:customStyle="1" w:styleId="at5">
    <w:name w:val="a__t5"/>
    <w:basedOn w:val="Standardnpsmoodstavce"/>
    <w:rsid w:val="00DD27BC"/>
  </w:style>
  <w:style w:type="paragraph" w:customStyle="1" w:styleId="CM4">
    <w:name w:val="CM4"/>
    <w:basedOn w:val="Default"/>
    <w:next w:val="Default"/>
    <w:uiPriority w:val="99"/>
    <w:rsid w:val="003B6AA2"/>
    <w:rPr>
      <w:rFonts w:ascii="EUAlbertina" w:hAnsi="EUAlbertina" w:cstheme="minorBidi"/>
      <w:color w:val="auto"/>
    </w:rPr>
  </w:style>
  <w:style w:type="character" w:customStyle="1" w:styleId="at11">
    <w:name w:val="a__t11"/>
    <w:basedOn w:val="Standardnpsmoodstavce"/>
    <w:rsid w:val="0008125E"/>
    <w:rPr>
      <w:i/>
      <w:iCs/>
    </w:rPr>
  </w:style>
  <w:style w:type="character" w:styleId="Siln">
    <w:name w:val="Strong"/>
    <w:basedOn w:val="Standardnpsmoodstavce"/>
    <w:uiPriority w:val="22"/>
    <w:qFormat/>
    <w:rsid w:val="00D277E3"/>
    <w:rPr>
      <w:b/>
      <w:bCs/>
    </w:rPr>
  </w:style>
  <w:style w:type="character" w:styleId="Zvraznn">
    <w:name w:val="Emphasis"/>
    <w:basedOn w:val="Standardnpsmoodstavce"/>
    <w:uiPriority w:val="20"/>
    <w:qFormat/>
    <w:rsid w:val="00242DFA"/>
    <w:rPr>
      <w:b/>
      <w:bCs/>
      <w:i w:val="0"/>
      <w:iCs w:val="0"/>
    </w:rPr>
  </w:style>
  <w:style w:type="character" w:customStyle="1" w:styleId="st1">
    <w:name w:val="st1"/>
    <w:basedOn w:val="Standardnpsmoodstavce"/>
    <w:rsid w:val="00242DFA"/>
  </w:style>
  <w:style w:type="character" w:customStyle="1" w:styleId="at1">
    <w:name w:val="a__t1"/>
    <w:basedOn w:val="Standardnpsmoodstavce"/>
    <w:rsid w:val="00495E05"/>
  </w:style>
  <w:style w:type="character" w:customStyle="1" w:styleId="Nadpis1Char">
    <w:name w:val="Nadpis 1 Char"/>
    <w:basedOn w:val="Standardnpsmoodstavce"/>
    <w:link w:val="Nadpis1"/>
    <w:uiPriority w:val="9"/>
    <w:rsid w:val="00DF4B35"/>
    <w:rPr>
      <w:rFonts w:asciiTheme="majorHAnsi" w:eastAsiaTheme="majorEastAsia" w:hAnsiTheme="majorHAnsi" w:cstheme="majorBidi"/>
      <w:b/>
      <w:bCs/>
      <w:color w:val="365F91" w:themeColor="accent1" w:themeShade="BF"/>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8224">
      <w:bodyDiv w:val="1"/>
      <w:marLeft w:val="0"/>
      <w:marRight w:val="0"/>
      <w:marTop w:val="0"/>
      <w:marBottom w:val="0"/>
      <w:divBdr>
        <w:top w:val="none" w:sz="0" w:space="0" w:color="auto"/>
        <w:left w:val="none" w:sz="0" w:space="0" w:color="auto"/>
        <w:bottom w:val="none" w:sz="0" w:space="0" w:color="auto"/>
        <w:right w:val="none" w:sz="0" w:space="0" w:color="auto"/>
      </w:divBdr>
      <w:divsChild>
        <w:div w:id="1436975009">
          <w:marLeft w:val="0"/>
          <w:marRight w:val="0"/>
          <w:marTop w:val="0"/>
          <w:marBottom w:val="0"/>
          <w:divBdr>
            <w:top w:val="none" w:sz="0" w:space="0" w:color="auto"/>
            <w:left w:val="none" w:sz="0" w:space="0" w:color="auto"/>
            <w:bottom w:val="none" w:sz="0" w:space="0" w:color="auto"/>
            <w:right w:val="none" w:sz="0" w:space="0" w:color="auto"/>
          </w:divBdr>
          <w:divsChild>
            <w:div w:id="1610503930">
              <w:marLeft w:val="0"/>
              <w:marRight w:val="0"/>
              <w:marTop w:val="0"/>
              <w:marBottom w:val="0"/>
              <w:divBdr>
                <w:top w:val="none" w:sz="0" w:space="0" w:color="auto"/>
                <w:left w:val="none" w:sz="0" w:space="0" w:color="auto"/>
                <w:bottom w:val="none" w:sz="0" w:space="0" w:color="auto"/>
                <w:right w:val="none" w:sz="0" w:space="0" w:color="auto"/>
              </w:divBdr>
              <w:divsChild>
                <w:div w:id="705182256">
                  <w:marLeft w:val="0"/>
                  <w:marRight w:val="0"/>
                  <w:marTop w:val="0"/>
                  <w:marBottom w:val="0"/>
                  <w:divBdr>
                    <w:top w:val="none" w:sz="0" w:space="0" w:color="auto"/>
                    <w:left w:val="none" w:sz="0" w:space="0" w:color="auto"/>
                    <w:bottom w:val="none" w:sz="0" w:space="0" w:color="auto"/>
                    <w:right w:val="none" w:sz="0" w:space="0" w:color="auto"/>
                  </w:divBdr>
                  <w:divsChild>
                    <w:div w:id="514004641">
                      <w:marLeft w:val="0"/>
                      <w:marRight w:val="0"/>
                      <w:marTop w:val="0"/>
                      <w:marBottom w:val="0"/>
                      <w:divBdr>
                        <w:top w:val="none" w:sz="0" w:space="0" w:color="auto"/>
                        <w:left w:val="none" w:sz="0" w:space="0" w:color="auto"/>
                        <w:bottom w:val="none" w:sz="0" w:space="0" w:color="auto"/>
                        <w:right w:val="none" w:sz="0" w:space="0" w:color="auto"/>
                      </w:divBdr>
                      <w:divsChild>
                        <w:div w:id="2146121041">
                          <w:marLeft w:val="0"/>
                          <w:marRight w:val="0"/>
                          <w:marTop w:val="0"/>
                          <w:marBottom w:val="0"/>
                          <w:divBdr>
                            <w:top w:val="none" w:sz="0" w:space="0" w:color="auto"/>
                            <w:left w:val="none" w:sz="0" w:space="0" w:color="auto"/>
                            <w:bottom w:val="none" w:sz="0" w:space="0" w:color="auto"/>
                            <w:right w:val="none" w:sz="0" w:space="0" w:color="auto"/>
                          </w:divBdr>
                        </w:div>
                        <w:div w:id="249655311">
                          <w:marLeft w:val="0"/>
                          <w:marRight w:val="0"/>
                          <w:marTop w:val="0"/>
                          <w:marBottom w:val="0"/>
                          <w:divBdr>
                            <w:top w:val="none" w:sz="0" w:space="0" w:color="auto"/>
                            <w:left w:val="none" w:sz="0" w:space="0" w:color="auto"/>
                            <w:bottom w:val="none" w:sz="0" w:space="0" w:color="auto"/>
                            <w:right w:val="none" w:sz="0" w:space="0" w:color="auto"/>
                          </w:divBdr>
                        </w:div>
                        <w:div w:id="2960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081475">
      <w:bodyDiv w:val="1"/>
      <w:marLeft w:val="0"/>
      <w:marRight w:val="0"/>
      <w:marTop w:val="0"/>
      <w:marBottom w:val="0"/>
      <w:divBdr>
        <w:top w:val="none" w:sz="0" w:space="0" w:color="auto"/>
        <w:left w:val="none" w:sz="0" w:space="0" w:color="auto"/>
        <w:bottom w:val="none" w:sz="0" w:space="0" w:color="auto"/>
        <w:right w:val="none" w:sz="0" w:space="0" w:color="auto"/>
      </w:divBdr>
      <w:divsChild>
        <w:div w:id="866336679">
          <w:marLeft w:val="0"/>
          <w:marRight w:val="0"/>
          <w:marTop w:val="0"/>
          <w:marBottom w:val="0"/>
          <w:divBdr>
            <w:top w:val="none" w:sz="0" w:space="0" w:color="auto"/>
            <w:left w:val="none" w:sz="0" w:space="0" w:color="auto"/>
            <w:bottom w:val="none" w:sz="0" w:space="0" w:color="auto"/>
            <w:right w:val="none" w:sz="0" w:space="0" w:color="auto"/>
          </w:divBdr>
          <w:divsChild>
            <w:div w:id="549456594">
              <w:marLeft w:val="0"/>
              <w:marRight w:val="0"/>
              <w:marTop w:val="0"/>
              <w:marBottom w:val="0"/>
              <w:divBdr>
                <w:top w:val="none" w:sz="0" w:space="0" w:color="auto"/>
                <w:left w:val="none" w:sz="0" w:space="0" w:color="auto"/>
                <w:bottom w:val="none" w:sz="0" w:space="0" w:color="auto"/>
                <w:right w:val="none" w:sz="0" w:space="0" w:color="auto"/>
              </w:divBdr>
              <w:divsChild>
                <w:div w:id="1566456593">
                  <w:marLeft w:val="0"/>
                  <w:marRight w:val="0"/>
                  <w:marTop w:val="0"/>
                  <w:marBottom w:val="0"/>
                  <w:divBdr>
                    <w:top w:val="none" w:sz="0" w:space="0" w:color="auto"/>
                    <w:left w:val="none" w:sz="0" w:space="0" w:color="auto"/>
                    <w:bottom w:val="none" w:sz="0" w:space="0" w:color="auto"/>
                    <w:right w:val="none" w:sz="0" w:space="0" w:color="auto"/>
                  </w:divBdr>
                  <w:divsChild>
                    <w:div w:id="358050255">
                      <w:marLeft w:val="0"/>
                      <w:marRight w:val="0"/>
                      <w:marTop w:val="150"/>
                      <w:marBottom w:val="0"/>
                      <w:divBdr>
                        <w:top w:val="none" w:sz="0" w:space="0" w:color="auto"/>
                        <w:left w:val="none" w:sz="0" w:space="0" w:color="auto"/>
                        <w:bottom w:val="none" w:sz="0" w:space="0" w:color="auto"/>
                        <w:right w:val="none" w:sz="0" w:space="0" w:color="auto"/>
                      </w:divBdr>
                      <w:divsChild>
                        <w:div w:id="552426426">
                          <w:marLeft w:val="0"/>
                          <w:marRight w:val="0"/>
                          <w:marTop w:val="0"/>
                          <w:marBottom w:val="0"/>
                          <w:divBdr>
                            <w:top w:val="none" w:sz="0" w:space="0" w:color="auto"/>
                            <w:left w:val="none" w:sz="0" w:space="0" w:color="auto"/>
                            <w:bottom w:val="none" w:sz="0" w:space="0" w:color="auto"/>
                            <w:right w:val="none" w:sz="0" w:space="0" w:color="auto"/>
                          </w:divBdr>
                        </w:div>
                        <w:div w:id="691305151">
                          <w:marLeft w:val="0"/>
                          <w:marRight w:val="0"/>
                          <w:marTop w:val="0"/>
                          <w:marBottom w:val="0"/>
                          <w:divBdr>
                            <w:top w:val="none" w:sz="0" w:space="0" w:color="auto"/>
                            <w:left w:val="none" w:sz="0" w:space="0" w:color="auto"/>
                            <w:bottom w:val="none" w:sz="0" w:space="0" w:color="auto"/>
                            <w:right w:val="none" w:sz="0" w:space="0" w:color="auto"/>
                          </w:divBdr>
                          <w:divsChild>
                            <w:div w:id="2131821076">
                              <w:marLeft w:val="0"/>
                              <w:marRight w:val="0"/>
                              <w:marTop w:val="0"/>
                              <w:marBottom w:val="0"/>
                              <w:divBdr>
                                <w:top w:val="none" w:sz="0" w:space="0" w:color="auto"/>
                                <w:left w:val="none" w:sz="0" w:space="0" w:color="auto"/>
                                <w:bottom w:val="none" w:sz="0" w:space="0" w:color="auto"/>
                                <w:right w:val="none" w:sz="0" w:space="0" w:color="auto"/>
                              </w:divBdr>
                            </w:div>
                          </w:divsChild>
                        </w:div>
                        <w:div w:id="1971982194">
                          <w:marLeft w:val="0"/>
                          <w:marRight w:val="0"/>
                          <w:marTop w:val="0"/>
                          <w:marBottom w:val="0"/>
                          <w:divBdr>
                            <w:top w:val="none" w:sz="0" w:space="0" w:color="auto"/>
                            <w:left w:val="none" w:sz="0" w:space="0" w:color="auto"/>
                            <w:bottom w:val="none" w:sz="0" w:space="0" w:color="auto"/>
                            <w:right w:val="none" w:sz="0" w:space="0" w:color="auto"/>
                          </w:divBdr>
                          <w:divsChild>
                            <w:div w:id="598299635">
                              <w:marLeft w:val="0"/>
                              <w:marRight w:val="0"/>
                              <w:marTop w:val="0"/>
                              <w:marBottom w:val="0"/>
                              <w:divBdr>
                                <w:top w:val="none" w:sz="0" w:space="0" w:color="auto"/>
                                <w:left w:val="none" w:sz="0" w:space="0" w:color="auto"/>
                                <w:bottom w:val="none" w:sz="0" w:space="0" w:color="auto"/>
                                <w:right w:val="none" w:sz="0" w:space="0" w:color="auto"/>
                              </w:divBdr>
                            </w:div>
                          </w:divsChild>
                        </w:div>
                        <w:div w:id="379793626">
                          <w:marLeft w:val="0"/>
                          <w:marRight w:val="0"/>
                          <w:marTop w:val="0"/>
                          <w:marBottom w:val="0"/>
                          <w:divBdr>
                            <w:top w:val="none" w:sz="0" w:space="0" w:color="auto"/>
                            <w:left w:val="none" w:sz="0" w:space="0" w:color="auto"/>
                            <w:bottom w:val="none" w:sz="0" w:space="0" w:color="auto"/>
                            <w:right w:val="none" w:sz="0" w:space="0" w:color="auto"/>
                          </w:divBdr>
                          <w:divsChild>
                            <w:div w:id="529221456">
                              <w:marLeft w:val="0"/>
                              <w:marRight w:val="0"/>
                              <w:marTop w:val="0"/>
                              <w:marBottom w:val="0"/>
                              <w:divBdr>
                                <w:top w:val="none" w:sz="0" w:space="0" w:color="auto"/>
                                <w:left w:val="none" w:sz="0" w:space="0" w:color="auto"/>
                                <w:bottom w:val="none" w:sz="0" w:space="0" w:color="auto"/>
                                <w:right w:val="none" w:sz="0" w:space="0" w:color="auto"/>
                              </w:divBdr>
                            </w:div>
                          </w:divsChild>
                        </w:div>
                        <w:div w:id="1411851668">
                          <w:marLeft w:val="0"/>
                          <w:marRight w:val="0"/>
                          <w:marTop w:val="0"/>
                          <w:marBottom w:val="0"/>
                          <w:divBdr>
                            <w:top w:val="none" w:sz="0" w:space="0" w:color="auto"/>
                            <w:left w:val="none" w:sz="0" w:space="0" w:color="auto"/>
                            <w:bottom w:val="none" w:sz="0" w:space="0" w:color="auto"/>
                            <w:right w:val="none" w:sz="0" w:space="0" w:color="auto"/>
                          </w:divBdr>
                          <w:divsChild>
                            <w:div w:id="651175945">
                              <w:marLeft w:val="0"/>
                              <w:marRight w:val="0"/>
                              <w:marTop w:val="0"/>
                              <w:marBottom w:val="0"/>
                              <w:divBdr>
                                <w:top w:val="none" w:sz="0" w:space="0" w:color="auto"/>
                                <w:left w:val="none" w:sz="0" w:space="0" w:color="auto"/>
                                <w:bottom w:val="none" w:sz="0" w:space="0" w:color="auto"/>
                                <w:right w:val="none" w:sz="0" w:space="0" w:color="auto"/>
                              </w:divBdr>
                            </w:div>
                          </w:divsChild>
                        </w:div>
                        <w:div w:id="1863548044">
                          <w:marLeft w:val="0"/>
                          <w:marRight w:val="0"/>
                          <w:marTop w:val="0"/>
                          <w:marBottom w:val="0"/>
                          <w:divBdr>
                            <w:top w:val="none" w:sz="0" w:space="0" w:color="auto"/>
                            <w:left w:val="none" w:sz="0" w:space="0" w:color="auto"/>
                            <w:bottom w:val="none" w:sz="0" w:space="0" w:color="auto"/>
                            <w:right w:val="none" w:sz="0" w:space="0" w:color="auto"/>
                          </w:divBdr>
                          <w:divsChild>
                            <w:div w:id="515924569">
                              <w:marLeft w:val="0"/>
                              <w:marRight w:val="0"/>
                              <w:marTop w:val="0"/>
                              <w:marBottom w:val="0"/>
                              <w:divBdr>
                                <w:top w:val="none" w:sz="0" w:space="0" w:color="auto"/>
                                <w:left w:val="none" w:sz="0" w:space="0" w:color="auto"/>
                                <w:bottom w:val="none" w:sz="0" w:space="0" w:color="auto"/>
                                <w:right w:val="none" w:sz="0" w:space="0" w:color="auto"/>
                              </w:divBdr>
                            </w:div>
                          </w:divsChild>
                        </w:div>
                        <w:div w:id="1494487652">
                          <w:marLeft w:val="0"/>
                          <w:marRight w:val="0"/>
                          <w:marTop w:val="0"/>
                          <w:marBottom w:val="0"/>
                          <w:divBdr>
                            <w:top w:val="none" w:sz="0" w:space="0" w:color="auto"/>
                            <w:left w:val="none" w:sz="0" w:space="0" w:color="auto"/>
                            <w:bottom w:val="none" w:sz="0" w:space="0" w:color="auto"/>
                            <w:right w:val="none" w:sz="0" w:space="0" w:color="auto"/>
                          </w:divBdr>
                          <w:divsChild>
                            <w:div w:id="1425110664">
                              <w:marLeft w:val="0"/>
                              <w:marRight w:val="0"/>
                              <w:marTop w:val="0"/>
                              <w:marBottom w:val="0"/>
                              <w:divBdr>
                                <w:top w:val="none" w:sz="0" w:space="0" w:color="auto"/>
                                <w:left w:val="none" w:sz="0" w:space="0" w:color="auto"/>
                                <w:bottom w:val="none" w:sz="0" w:space="0" w:color="auto"/>
                                <w:right w:val="none" w:sz="0" w:space="0" w:color="auto"/>
                              </w:divBdr>
                              <w:divsChild>
                                <w:div w:id="154761303">
                                  <w:marLeft w:val="0"/>
                                  <w:marRight w:val="0"/>
                                  <w:marTop w:val="0"/>
                                  <w:marBottom w:val="150"/>
                                  <w:divBdr>
                                    <w:top w:val="none" w:sz="0" w:space="0" w:color="auto"/>
                                    <w:left w:val="none" w:sz="0" w:space="0" w:color="auto"/>
                                    <w:bottom w:val="none" w:sz="0" w:space="0" w:color="auto"/>
                                    <w:right w:val="none" w:sz="0" w:space="0" w:color="auto"/>
                                  </w:divBdr>
                                  <w:divsChild>
                                    <w:div w:id="774785566">
                                      <w:marLeft w:val="0"/>
                                      <w:marRight w:val="0"/>
                                      <w:marTop w:val="0"/>
                                      <w:marBottom w:val="0"/>
                                      <w:divBdr>
                                        <w:top w:val="none" w:sz="0" w:space="0" w:color="auto"/>
                                        <w:left w:val="none" w:sz="0" w:space="0" w:color="auto"/>
                                        <w:bottom w:val="none" w:sz="0" w:space="0" w:color="auto"/>
                                        <w:right w:val="none" w:sz="0" w:space="0" w:color="auto"/>
                                      </w:divBdr>
                                    </w:div>
                                  </w:divsChild>
                                </w:div>
                                <w:div w:id="11428915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900128">
      <w:bodyDiv w:val="1"/>
      <w:marLeft w:val="0"/>
      <w:marRight w:val="0"/>
      <w:marTop w:val="0"/>
      <w:marBottom w:val="0"/>
      <w:divBdr>
        <w:top w:val="none" w:sz="0" w:space="0" w:color="auto"/>
        <w:left w:val="none" w:sz="0" w:space="0" w:color="auto"/>
        <w:bottom w:val="none" w:sz="0" w:space="0" w:color="auto"/>
        <w:right w:val="none" w:sz="0" w:space="0" w:color="auto"/>
      </w:divBdr>
    </w:div>
    <w:div w:id="627319167">
      <w:bodyDiv w:val="1"/>
      <w:marLeft w:val="0"/>
      <w:marRight w:val="0"/>
      <w:marTop w:val="0"/>
      <w:marBottom w:val="0"/>
      <w:divBdr>
        <w:top w:val="none" w:sz="0" w:space="0" w:color="auto"/>
        <w:left w:val="none" w:sz="0" w:space="0" w:color="auto"/>
        <w:bottom w:val="none" w:sz="0" w:space="0" w:color="auto"/>
        <w:right w:val="none" w:sz="0" w:space="0" w:color="auto"/>
      </w:divBdr>
      <w:divsChild>
        <w:div w:id="769936613">
          <w:marLeft w:val="0"/>
          <w:marRight w:val="0"/>
          <w:marTop w:val="0"/>
          <w:marBottom w:val="0"/>
          <w:divBdr>
            <w:top w:val="none" w:sz="0" w:space="0" w:color="auto"/>
            <w:left w:val="none" w:sz="0" w:space="0" w:color="auto"/>
            <w:bottom w:val="none" w:sz="0" w:space="0" w:color="auto"/>
            <w:right w:val="none" w:sz="0" w:space="0" w:color="auto"/>
          </w:divBdr>
        </w:div>
        <w:div w:id="187304940">
          <w:marLeft w:val="0"/>
          <w:marRight w:val="0"/>
          <w:marTop w:val="0"/>
          <w:marBottom w:val="0"/>
          <w:divBdr>
            <w:top w:val="none" w:sz="0" w:space="0" w:color="auto"/>
            <w:left w:val="none" w:sz="0" w:space="0" w:color="auto"/>
            <w:bottom w:val="none" w:sz="0" w:space="0" w:color="auto"/>
            <w:right w:val="none" w:sz="0" w:space="0" w:color="auto"/>
          </w:divBdr>
        </w:div>
        <w:div w:id="1498764295">
          <w:marLeft w:val="0"/>
          <w:marRight w:val="0"/>
          <w:marTop w:val="0"/>
          <w:marBottom w:val="0"/>
          <w:divBdr>
            <w:top w:val="none" w:sz="0" w:space="0" w:color="auto"/>
            <w:left w:val="none" w:sz="0" w:space="0" w:color="auto"/>
            <w:bottom w:val="none" w:sz="0" w:space="0" w:color="auto"/>
            <w:right w:val="none" w:sz="0" w:space="0" w:color="auto"/>
          </w:divBdr>
        </w:div>
      </w:divsChild>
    </w:div>
    <w:div w:id="643120947">
      <w:bodyDiv w:val="1"/>
      <w:marLeft w:val="0"/>
      <w:marRight w:val="0"/>
      <w:marTop w:val="0"/>
      <w:marBottom w:val="0"/>
      <w:divBdr>
        <w:top w:val="none" w:sz="0" w:space="0" w:color="auto"/>
        <w:left w:val="none" w:sz="0" w:space="0" w:color="auto"/>
        <w:bottom w:val="none" w:sz="0" w:space="0" w:color="auto"/>
        <w:right w:val="none" w:sz="0" w:space="0" w:color="auto"/>
      </w:divBdr>
    </w:div>
    <w:div w:id="705255964">
      <w:bodyDiv w:val="1"/>
      <w:marLeft w:val="0"/>
      <w:marRight w:val="0"/>
      <w:marTop w:val="0"/>
      <w:marBottom w:val="0"/>
      <w:divBdr>
        <w:top w:val="none" w:sz="0" w:space="0" w:color="auto"/>
        <w:left w:val="none" w:sz="0" w:space="0" w:color="auto"/>
        <w:bottom w:val="none" w:sz="0" w:space="0" w:color="auto"/>
        <w:right w:val="none" w:sz="0" w:space="0" w:color="auto"/>
      </w:divBdr>
    </w:div>
    <w:div w:id="791745563">
      <w:bodyDiv w:val="1"/>
      <w:marLeft w:val="0"/>
      <w:marRight w:val="0"/>
      <w:marTop w:val="0"/>
      <w:marBottom w:val="0"/>
      <w:divBdr>
        <w:top w:val="none" w:sz="0" w:space="0" w:color="auto"/>
        <w:left w:val="none" w:sz="0" w:space="0" w:color="auto"/>
        <w:bottom w:val="none" w:sz="0" w:space="0" w:color="auto"/>
        <w:right w:val="none" w:sz="0" w:space="0" w:color="auto"/>
      </w:divBdr>
      <w:divsChild>
        <w:div w:id="4325999">
          <w:marLeft w:val="0"/>
          <w:marRight w:val="0"/>
          <w:marTop w:val="0"/>
          <w:marBottom w:val="0"/>
          <w:divBdr>
            <w:top w:val="none" w:sz="0" w:space="0" w:color="auto"/>
            <w:left w:val="none" w:sz="0" w:space="0" w:color="auto"/>
            <w:bottom w:val="none" w:sz="0" w:space="0" w:color="auto"/>
            <w:right w:val="none" w:sz="0" w:space="0" w:color="auto"/>
          </w:divBdr>
        </w:div>
        <w:div w:id="1607470074">
          <w:marLeft w:val="0"/>
          <w:marRight w:val="0"/>
          <w:marTop w:val="0"/>
          <w:marBottom w:val="0"/>
          <w:divBdr>
            <w:top w:val="none" w:sz="0" w:space="0" w:color="auto"/>
            <w:left w:val="none" w:sz="0" w:space="0" w:color="auto"/>
            <w:bottom w:val="none" w:sz="0" w:space="0" w:color="auto"/>
            <w:right w:val="none" w:sz="0" w:space="0" w:color="auto"/>
          </w:divBdr>
        </w:div>
        <w:div w:id="1875118689">
          <w:marLeft w:val="0"/>
          <w:marRight w:val="0"/>
          <w:marTop w:val="0"/>
          <w:marBottom w:val="0"/>
          <w:divBdr>
            <w:top w:val="none" w:sz="0" w:space="0" w:color="auto"/>
            <w:left w:val="none" w:sz="0" w:space="0" w:color="auto"/>
            <w:bottom w:val="none" w:sz="0" w:space="0" w:color="auto"/>
            <w:right w:val="none" w:sz="0" w:space="0" w:color="auto"/>
          </w:divBdr>
        </w:div>
        <w:div w:id="888420033">
          <w:marLeft w:val="0"/>
          <w:marRight w:val="0"/>
          <w:marTop w:val="0"/>
          <w:marBottom w:val="0"/>
          <w:divBdr>
            <w:top w:val="none" w:sz="0" w:space="0" w:color="auto"/>
            <w:left w:val="none" w:sz="0" w:space="0" w:color="auto"/>
            <w:bottom w:val="none" w:sz="0" w:space="0" w:color="auto"/>
            <w:right w:val="none" w:sz="0" w:space="0" w:color="auto"/>
          </w:divBdr>
        </w:div>
        <w:div w:id="831069934">
          <w:marLeft w:val="0"/>
          <w:marRight w:val="0"/>
          <w:marTop w:val="0"/>
          <w:marBottom w:val="0"/>
          <w:divBdr>
            <w:top w:val="none" w:sz="0" w:space="0" w:color="auto"/>
            <w:left w:val="none" w:sz="0" w:space="0" w:color="auto"/>
            <w:bottom w:val="none" w:sz="0" w:space="0" w:color="auto"/>
            <w:right w:val="none" w:sz="0" w:space="0" w:color="auto"/>
          </w:divBdr>
        </w:div>
        <w:div w:id="418644767">
          <w:marLeft w:val="0"/>
          <w:marRight w:val="0"/>
          <w:marTop w:val="0"/>
          <w:marBottom w:val="0"/>
          <w:divBdr>
            <w:top w:val="none" w:sz="0" w:space="0" w:color="auto"/>
            <w:left w:val="none" w:sz="0" w:space="0" w:color="auto"/>
            <w:bottom w:val="none" w:sz="0" w:space="0" w:color="auto"/>
            <w:right w:val="none" w:sz="0" w:space="0" w:color="auto"/>
          </w:divBdr>
        </w:div>
        <w:div w:id="1080369324">
          <w:marLeft w:val="0"/>
          <w:marRight w:val="0"/>
          <w:marTop w:val="0"/>
          <w:marBottom w:val="0"/>
          <w:divBdr>
            <w:top w:val="none" w:sz="0" w:space="0" w:color="auto"/>
            <w:left w:val="none" w:sz="0" w:space="0" w:color="auto"/>
            <w:bottom w:val="none" w:sz="0" w:space="0" w:color="auto"/>
            <w:right w:val="none" w:sz="0" w:space="0" w:color="auto"/>
          </w:divBdr>
        </w:div>
        <w:div w:id="158236026">
          <w:marLeft w:val="0"/>
          <w:marRight w:val="0"/>
          <w:marTop w:val="0"/>
          <w:marBottom w:val="0"/>
          <w:divBdr>
            <w:top w:val="none" w:sz="0" w:space="0" w:color="auto"/>
            <w:left w:val="none" w:sz="0" w:space="0" w:color="auto"/>
            <w:bottom w:val="none" w:sz="0" w:space="0" w:color="auto"/>
            <w:right w:val="none" w:sz="0" w:space="0" w:color="auto"/>
          </w:divBdr>
        </w:div>
        <w:div w:id="1278489242">
          <w:marLeft w:val="0"/>
          <w:marRight w:val="0"/>
          <w:marTop w:val="0"/>
          <w:marBottom w:val="0"/>
          <w:divBdr>
            <w:top w:val="none" w:sz="0" w:space="0" w:color="auto"/>
            <w:left w:val="none" w:sz="0" w:space="0" w:color="auto"/>
            <w:bottom w:val="none" w:sz="0" w:space="0" w:color="auto"/>
            <w:right w:val="none" w:sz="0" w:space="0" w:color="auto"/>
          </w:divBdr>
        </w:div>
        <w:div w:id="1181891131">
          <w:marLeft w:val="0"/>
          <w:marRight w:val="0"/>
          <w:marTop w:val="0"/>
          <w:marBottom w:val="0"/>
          <w:divBdr>
            <w:top w:val="none" w:sz="0" w:space="0" w:color="auto"/>
            <w:left w:val="none" w:sz="0" w:space="0" w:color="auto"/>
            <w:bottom w:val="none" w:sz="0" w:space="0" w:color="auto"/>
            <w:right w:val="none" w:sz="0" w:space="0" w:color="auto"/>
          </w:divBdr>
        </w:div>
        <w:div w:id="2055616723">
          <w:marLeft w:val="0"/>
          <w:marRight w:val="0"/>
          <w:marTop w:val="0"/>
          <w:marBottom w:val="0"/>
          <w:divBdr>
            <w:top w:val="none" w:sz="0" w:space="0" w:color="auto"/>
            <w:left w:val="none" w:sz="0" w:space="0" w:color="auto"/>
            <w:bottom w:val="none" w:sz="0" w:space="0" w:color="auto"/>
            <w:right w:val="none" w:sz="0" w:space="0" w:color="auto"/>
          </w:divBdr>
        </w:div>
        <w:div w:id="166487325">
          <w:marLeft w:val="0"/>
          <w:marRight w:val="0"/>
          <w:marTop w:val="0"/>
          <w:marBottom w:val="0"/>
          <w:divBdr>
            <w:top w:val="none" w:sz="0" w:space="0" w:color="auto"/>
            <w:left w:val="none" w:sz="0" w:space="0" w:color="auto"/>
            <w:bottom w:val="none" w:sz="0" w:space="0" w:color="auto"/>
            <w:right w:val="none" w:sz="0" w:space="0" w:color="auto"/>
          </w:divBdr>
        </w:div>
        <w:div w:id="630597630">
          <w:marLeft w:val="0"/>
          <w:marRight w:val="0"/>
          <w:marTop w:val="0"/>
          <w:marBottom w:val="0"/>
          <w:divBdr>
            <w:top w:val="none" w:sz="0" w:space="0" w:color="auto"/>
            <w:left w:val="none" w:sz="0" w:space="0" w:color="auto"/>
            <w:bottom w:val="none" w:sz="0" w:space="0" w:color="auto"/>
            <w:right w:val="none" w:sz="0" w:space="0" w:color="auto"/>
          </w:divBdr>
        </w:div>
        <w:div w:id="1450277217">
          <w:marLeft w:val="0"/>
          <w:marRight w:val="0"/>
          <w:marTop w:val="0"/>
          <w:marBottom w:val="0"/>
          <w:divBdr>
            <w:top w:val="none" w:sz="0" w:space="0" w:color="auto"/>
            <w:left w:val="none" w:sz="0" w:space="0" w:color="auto"/>
            <w:bottom w:val="none" w:sz="0" w:space="0" w:color="auto"/>
            <w:right w:val="none" w:sz="0" w:space="0" w:color="auto"/>
          </w:divBdr>
        </w:div>
        <w:div w:id="498891470">
          <w:marLeft w:val="0"/>
          <w:marRight w:val="0"/>
          <w:marTop w:val="0"/>
          <w:marBottom w:val="0"/>
          <w:divBdr>
            <w:top w:val="none" w:sz="0" w:space="0" w:color="auto"/>
            <w:left w:val="none" w:sz="0" w:space="0" w:color="auto"/>
            <w:bottom w:val="none" w:sz="0" w:space="0" w:color="auto"/>
            <w:right w:val="none" w:sz="0" w:space="0" w:color="auto"/>
          </w:divBdr>
        </w:div>
        <w:div w:id="1768843694">
          <w:marLeft w:val="0"/>
          <w:marRight w:val="0"/>
          <w:marTop w:val="0"/>
          <w:marBottom w:val="0"/>
          <w:divBdr>
            <w:top w:val="none" w:sz="0" w:space="0" w:color="auto"/>
            <w:left w:val="none" w:sz="0" w:space="0" w:color="auto"/>
            <w:bottom w:val="none" w:sz="0" w:space="0" w:color="auto"/>
            <w:right w:val="none" w:sz="0" w:space="0" w:color="auto"/>
          </w:divBdr>
        </w:div>
        <w:div w:id="1545289010">
          <w:marLeft w:val="0"/>
          <w:marRight w:val="0"/>
          <w:marTop w:val="0"/>
          <w:marBottom w:val="0"/>
          <w:divBdr>
            <w:top w:val="none" w:sz="0" w:space="0" w:color="auto"/>
            <w:left w:val="none" w:sz="0" w:space="0" w:color="auto"/>
            <w:bottom w:val="none" w:sz="0" w:space="0" w:color="auto"/>
            <w:right w:val="none" w:sz="0" w:space="0" w:color="auto"/>
          </w:divBdr>
        </w:div>
        <w:div w:id="1226529405">
          <w:marLeft w:val="0"/>
          <w:marRight w:val="0"/>
          <w:marTop w:val="0"/>
          <w:marBottom w:val="0"/>
          <w:divBdr>
            <w:top w:val="none" w:sz="0" w:space="0" w:color="auto"/>
            <w:left w:val="none" w:sz="0" w:space="0" w:color="auto"/>
            <w:bottom w:val="none" w:sz="0" w:space="0" w:color="auto"/>
            <w:right w:val="none" w:sz="0" w:space="0" w:color="auto"/>
          </w:divBdr>
        </w:div>
        <w:div w:id="2118333172">
          <w:marLeft w:val="0"/>
          <w:marRight w:val="0"/>
          <w:marTop w:val="0"/>
          <w:marBottom w:val="0"/>
          <w:divBdr>
            <w:top w:val="none" w:sz="0" w:space="0" w:color="auto"/>
            <w:left w:val="none" w:sz="0" w:space="0" w:color="auto"/>
            <w:bottom w:val="none" w:sz="0" w:space="0" w:color="auto"/>
            <w:right w:val="none" w:sz="0" w:space="0" w:color="auto"/>
          </w:divBdr>
        </w:div>
        <w:div w:id="1175070885">
          <w:marLeft w:val="0"/>
          <w:marRight w:val="0"/>
          <w:marTop w:val="0"/>
          <w:marBottom w:val="0"/>
          <w:divBdr>
            <w:top w:val="none" w:sz="0" w:space="0" w:color="auto"/>
            <w:left w:val="none" w:sz="0" w:space="0" w:color="auto"/>
            <w:bottom w:val="none" w:sz="0" w:space="0" w:color="auto"/>
            <w:right w:val="none" w:sz="0" w:space="0" w:color="auto"/>
          </w:divBdr>
        </w:div>
        <w:div w:id="1230730270">
          <w:marLeft w:val="0"/>
          <w:marRight w:val="0"/>
          <w:marTop w:val="0"/>
          <w:marBottom w:val="0"/>
          <w:divBdr>
            <w:top w:val="none" w:sz="0" w:space="0" w:color="auto"/>
            <w:left w:val="none" w:sz="0" w:space="0" w:color="auto"/>
            <w:bottom w:val="none" w:sz="0" w:space="0" w:color="auto"/>
            <w:right w:val="none" w:sz="0" w:space="0" w:color="auto"/>
          </w:divBdr>
        </w:div>
        <w:div w:id="1030569241">
          <w:marLeft w:val="0"/>
          <w:marRight w:val="0"/>
          <w:marTop w:val="0"/>
          <w:marBottom w:val="0"/>
          <w:divBdr>
            <w:top w:val="none" w:sz="0" w:space="0" w:color="auto"/>
            <w:left w:val="none" w:sz="0" w:space="0" w:color="auto"/>
            <w:bottom w:val="none" w:sz="0" w:space="0" w:color="auto"/>
            <w:right w:val="none" w:sz="0" w:space="0" w:color="auto"/>
          </w:divBdr>
        </w:div>
        <w:div w:id="85807779">
          <w:marLeft w:val="0"/>
          <w:marRight w:val="0"/>
          <w:marTop w:val="0"/>
          <w:marBottom w:val="0"/>
          <w:divBdr>
            <w:top w:val="none" w:sz="0" w:space="0" w:color="auto"/>
            <w:left w:val="none" w:sz="0" w:space="0" w:color="auto"/>
            <w:bottom w:val="none" w:sz="0" w:space="0" w:color="auto"/>
            <w:right w:val="none" w:sz="0" w:space="0" w:color="auto"/>
          </w:divBdr>
        </w:div>
        <w:div w:id="1236083633">
          <w:marLeft w:val="0"/>
          <w:marRight w:val="0"/>
          <w:marTop w:val="0"/>
          <w:marBottom w:val="0"/>
          <w:divBdr>
            <w:top w:val="none" w:sz="0" w:space="0" w:color="auto"/>
            <w:left w:val="none" w:sz="0" w:space="0" w:color="auto"/>
            <w:bottom w:val="none" w:sz="0" w:space="0" w:color="auto"/>
            <w:right w:val="none" w:sz="0" w:space="0" w:color="auto"/>
          </w:divBdr>
        </w:div>
        <w:div w:id="1273854593">
          <w:marLeft w:val="0"/>
          <w:marRight w:val="0"/>
          <w:marTop w:val="0"/>
          <w:marBottom w:val="0"/>
          <w:divBdr>
            <w:top w:val="none" w:sz="0" w:space="0" w:color="auto"/>
            <w:left w:val="none" w:sz="0" w:space="0" w:color="auto"/>
            <w:bottom w:val="none" w:sz="0" w:space="0" w:color="auto"/>
            <w:right w:val="none" w:sz="0" w:space="0" w:color="auto"/>
          </w:divBdr>
        </w:div>
        <w:div w:id="1172257516">
          <w:marLeft w:val="0"/>
          <w:marRight w:val="0"/>
          <w:marTop w:val="0"/>
          <w:marBottom w:val="0"/>
          <w:divBdr>
            <w:top w:val="none" w:sz="0" w:space="0" w:color="auto"/>
            <w:left w:val="none" w:sz="0" w:space="0" w:color="auto"/>
            <w:bottom w:val="none" w:sz="0" w:space="0" w:color="auto"/>
            <w:right w:val="none" w:sz="0" w:space="0" w:color="auto"/>
          </w:divBdr>
        </w:div>
        <w:div w:id="2130081857">
          <w:marLeft w:val="0"/>
          <w:marRight w:val="0"/>
          <w:marTop w:val="0"/>
          <w:marBottom w:val="0"/>
          <w:divBdr>
            <w:top w:val="none" w:sz="0" w:space="0" w:color="auto"/>
            <w:left w:val="none" w:sz="0" w:space="0" w:color="auto"/>
            <w:bottom w:val="none" w:sz="0" w:space="0" w:color="auto"/>
            <w:right w:val="none" w:sz="0" w:space="0" w:color="auto"/>
          </w:divBdr>
        </w:div>
        <w:div w:id="2033997409">
          <w:marLeft w:val="0"/>
          <w:marRight w:val="0"/>
          <w:marTop w:val="0"/>
          <w:marBottom w:val="0"/>
          <w:divBdr>
            <w:top w:val="none" w:sz="0" w:space="0" w:color="auto"/>
            <w:left w:val="none" w:sz="0" w:space="0" w:color="auto"/>
            <w:bottom w:val="none" w:sz="0" w:space="0" w:color="auto"/>
            <w:right w:val="none" w:sz="0" w:space="0" w:color="auto"/>
          </w:divBdr>
        </w:div>
        <w:div w:id="1498500216">
          <w:marLeft w:val="0"/>
          <w:marRight w:val="0"/>
          <w:marTop w:val="0"/>
          <w:marBottom w:val="0"/>
          <w:divBdr>
            <w:top w:val="none" w:sz="0" w:space="0" w:color="auto"/>
            <w:left w:val="none" w:sz="0" w:space="0" w:color="auto"/>
            <w:bottom w:val="none" w:sz="0" w:space="0" w:color="auto"/>
            <w:right w:val="none" w:sz="0" w:space="0" w:color="auto"/>
          </w:divBdr>
        </w:div>
      </w:divsChild>
    </w:div>
    <w:div w:id="909772595">
      <w:bodyDiv w:val="1"/>
      <w:marLeft w:val="0"/>
      <w:marRight w:val="0"/>
      <w:marTop w:val="0"/>
      <w:marBottom w:val="0"/>
      <w:divBdr>
        <w:top w:val="none" w:sz="0" w:space="0" w:color="auto"/>
        <w:left w:val="none" w:sz="0" w:space="0" w:color="auto"/>
        <w:bottom w:val="none" w:sz="0" w:space="0" w:color="auto"/>
        <w:right w:val="none" w:sz="0" w:space="0" w:color="auto"/>
      </w:divBdr>
    </w:div>
    <w:div w:id="954020814">
      <w:bodyDiv w:val="1"/>
      <w:marLeft w:val="0"/>
      <w:marRight w:val="0"/>
      <w:marTop w:val="0"/>
      <w:marBottom w:val="0"/>
      <w:divBdr>
        <w:top w:val="none" w:sz="0" w:space="0" w:color="auto"/>
        <w:left w:val="none" w:sz="0" w:space="0" w:color="auto"/>
        <w:bottom w:val="none" w:sz="0" w:space="0" w:color="auto"/>
        <w:right w:val="none" w:sz="0" w:space="0" w:color="auto"/>
      </w:divBdr>
    </w:div>
    <w:div w:id="1077440362">
      <w:bodyDiv w:val="1"/>
      <w:marLeft w:val="0"/>
      <w:marRight w:val="0"/>
      <w:marTop w:val="0"/>
      <w:marBottom w:val="0"/>
      <w:divBdr>
        <w:top w:val="none" w:sz="0" w:space="0" w:color="auto"/>
        <w:left w:val="none" w:sz="0" w:space="0" w:color="auto"/>
        <w:bottom w:val="none" w:sz="0" w:space="0" w:color="auto"/>
        <w:right w:val="none" w:sz="0" w:space="0" w:color="auto"/>
      </w:divBdr>
      <w:divsChild>
        <w:div w:id="1459034582">
          <w:marLeft w:val="0"/>
          <w:marRight w:val="0"/>
          <w:marTop w:val="0"/>
          <w:marBottom w:val="0"/>
          <w:divBdr>
            <w:top w:val="none" w:sz="0" w:space="0" w:color="auto"/>
            <w:left w:val="none" w:sz="0" w:space="0" w:color="auto"/>
            <w:bottom w:val="none" w:sz="0" w:space="0" w:color="auto"/>
            <w:right w:val="none" w:sz="0" w:space="0" w:color="auto"/>
          </w:divBdr>
          <w:divsChild>
            <w:div w:id="2108769347">
              <w:marLeft w:val="0"/>
              <w:marRight w:val="0"/>
              <w:marTop w:val="0"/>
              <w:marBottom w:val="0"/>
              <w:divBdr>
                <w:top w:val="none" w:sz="0" w:space="0" w:color="auto"/>
                <w:left w:val="none" w:sz="0" w:space="0" w:color="auto"/>
                <w:bottom w:val="none" w:sz="0" w:space="0" w:color="auto"/>
                <w:right w:val="none" w:sz="0" w:space="0" w:color="auto"/>
              </w:divBdr>
              <w:divsChild>
                <w:div w:id="797187504">
                  <w:marLeft w:val="0"/>
                  <w:marRight w:val="0"/>
                  <w:marTop w:val="0"/>
                  <w:marBottom w:val="0"/>
                  <w:divBdr>
                    <w:top w:val="none" w:sz="0" w:space="0" w:color="auto"/>
                    <w:left w:val="none" w:sz="0" w:space="0" w:color="auto"/>
                    <w:bottom w:val="none" w:sz="0" w:space="0" w:color="auto"/>
                    <w:right w:val="none" w:sz="0" w:space="0" w:color="auto"/>
                  </w:divBdr>
                  <w:divsChild>
                    <w:div w:id="1207793960">
                      <w:marLeft w:val="0"/>
                      <w:marRight w:val="0"/>
                      <w:marTop w:val="0"/>
                      <w:marBottom w:val="0"/>
                      <w:divBdr>
                        <w:top w:val="none" w:sz="0" w:space="0" w:color="auto"/>
                        <w:left w:val="none" w:sz="0" w:space="0" w:color="auto"/>
                        <w:bottom w:val="none" w:sz="0" w:space="0" w:color="auto"/>
                        <w:right w:val="none" w:sz="0" w:space="0" w:color="auto"/>
                      </w:divBdr>
                      <w:divsChild>
                        <w:div w:id="1254901707">
                          <w:marLeft w:val="0"/>
                          <w:marRight w:val="0"/>
                          <w:marTop w:val="0"/>
                          <w:marBottom w:val="0"/>
                          <w:divBdr>
                            <w:top w:val="none" w:sz="0" w:space="0" w:color="auto"/>
                            <w:left w:val="none" w:sz="0" w:space="0" w:color="auto"/>
                            <w:bottom w:val="none" w:sz="0" w:space="0" w:color="auto"/>
                            <w:right w:val="none" w:sz="0" w:space="0" w:color="auto"/>
                          </w:divBdr>
                          <w:divsChild>
                            <w:div w:id="349066074">
                              <w:marLeft w:val="75"/>
                              <w:marRight w:val="15"/>
                              <w:marTop w:val="0"/>
                              <w:marBottom w:val="0"/>
                              <w:divBdr>
                                <w:top w:val="none" w:sz="0" w:space="0" w:color="auto"/>
                                <w:left w:val="none" w:sz="0" w:space="0" w:color="auto"/>
                                <w:bottom w:val="none" w:sz="0" w:space="0" w:color="auto"/>
                                <w:right w:val="none" w:sz="0" w:space="0" w:color="auto"/>
                              </w:divBdr>
                              <w:divsChild>
                                <w:div w:id="1786656822">
                                  <w:marLeft w:val="0"/>
                                  <w:marRight w:val="0"/>
                                  <w:marTop w:val="0"/>
                                  <w:marBottom w:val="0"/>
                                  <w:divBdr>
                                    <w:top w:val="none" w:sz="0" w:space="0" w:color="auto"/>
                                    <w:left w:val="none" w:sz="0" w:space="0" w:color="auto"/>
                                    <w:bottom w:val="none" w:sz="0" w:space="0" w:color="auto"/>
                                    <w:right w:val="none" w:sz="0" w:space="0" w:color="auto"/>
                                  </w:divBdr>
                                  <w:divsChild>
                                    <w:div w:id="397024332">
                                      <w:marLeft w:val="0"/>
                                      <w:marRight w:val="0"/>
                                      <w:marTop w:val="0"/>
                                      <w:marBottom w:val="0"/>
                                      <w:divBdr>
                                        <w:top w:val="none" w:sz="0" w:space="0" w:color="auto"/>
                                        <w:left w:val="none" w:sz="0" w:space="0" w:color="auto"/>
                                        <w:bottom w:val="none" w:sz="0" w:space="0" w:color="auto"/>
                                        <w:right w:val="none" w:sz="0" w:space="0" w:color="auto"/>
                                      </w:divBdr>
                                      <w:divsChild>
                                        <w:div w:id="1149785933">
                                          <w:marLeft w:val="225"/>
                                          <w:marRight w:val="0"/>
                                          <w:marTop w:val="0"/>
                                          <w:marBottom w:val="0"/>
                                          <w:divBdr>
                                            <w:top w:val="none" w:sz="0" w:space="0" w:color="auto"/>
                                            <w:left w:val="none" w:sz="0" w:space="0" w:color="auto"/>
                                            <w:bottom w:val="none" w:sz="0" w:space="0" w:color="auto"/>
                                            <w:right w:val="none" w:sz="0" w:space="0" w:color="auto"/>
                                          </w:divBdr>
                                        </w:div>
                                        <w:div w:id="12987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293555">
      <w:bodyDiv w:val="1"/>
      <w:marLeft w:val="0"/>
      <w:marRight w:val="0"/>
      <w:marTop w:val="0"/>
      <w:marBottom w:val="0"/>
      <w:divBdr>
        <w:top w:val="none" w:sz="0" w:space="0" w:color="auto"/>
        <w:left w:val="none" w:sz="0" w:space="0" w:color="auto"/>
        <w:bottom w:val="none" w:sz="0" w:space="0" w:color="auto"/>
        <w:right w:val="none" w:sz="0" w:space="0" w:color="auto"/>
      </w:divBdr>
    </w:div>
    <w:div w:id="1180586427">
      <w:bodyDiv w:val="1"/>
      <w:marLeft w:val="0"/>
      <w:marRight w:val="0"/>
      <w:marTop w:val="0"/>
      <w:marBottom w:val="0"/>
      <w:divBdr>
        <w:top w:val="none" w:sz="0" w:space="0" w:color="auto"/>
        <w:left w:val="none" w:sz="0" w:space="0" w:color="auto"/>
        <w:bottom w:val="none" w:sz="0" w:space="0" w:color="auto"/>
        <w:right w:val="none" w:sz="0" w:space="0" w:color="auto"/>
      </w:divBdr>
      <w:divsChild>
        <w:div w:id="1531918695">
          <w:marLeft w:val="0"/>
          <w:marRight w:val="0"/>
          <w:marTop w:val="0"/>
          <w:marBottom w:val="0"/>
          <w:divBdr>
            <w:top w:val="none" w:sz="0" w:space="0" w:color="auto"/>
            <w:left w:val="none" w:sz="0" w:space="0" w:color="auto"/>
            <w:bottom w:val="none" w:sz="0" w:space="0" w:color="auto"/>
            <w:right w:val="none" w:sz="0" w:space="0" w:color="auto"/>
          </w:divBdr>
          <w:divsChild>
            <w:div w:id="1358196175">
              <w:marLeft w:val="0"/>
              <w:marRight w:val="0"/>
              <w:marTop w:val="0"/>
              <w:marBottom w:val="0"/>
              <w:divBdr>
                <w:top w:val="none" w:sz="0" w:space="0" w:color="auto"/>
                <w:left w:val="none" w:sz="0" w:space="0" w:color="auto"/>
                <w:bottom w:val="none" w:sz="0" w:space="0" w:color="auto"/>
                <w:right w:val="none" w:sz="0" w:space="0" w:color="auto"/>
              </w:divBdr>
            </w:div>
            <w:div w:id="1441798721">
              <w:marLeft w:val="0"/>
              <w:marRight w:val="0"/>
              <w:marTop w:val="0"/>
              <w:marBottom w:val="0"/>
              <w:divBdr>
                <w:top w:val="none" w:sz="0" w:space="0" w:color="auto"/>
                <w:left w:val="none" w:sz="0" w:space="0" w:color="auto"/>
                <w:bottom w:val="none" w:sz="0" w:space="0" w:color="auto"/>
                <w:right w:val="none" w:sz="0" w:space="0" w:color="auto"/>
              </w:divBdr>
            </w:div>
            <w:div w:id="1267350345">
              <w:marLeft w:val="0"/>
              <w:marRight w:val="0"/>
              <w:marTop w:val="0"/>
              <w:marBottom w:val="0"/>
              <w:divBdr>
                <w:top w:val="none" w:sz="0" w:space="0" w:color="auto"/>
                <w:left w:val="none" w:sz="0" w:space="0" w:color="auto"/>
                <w:bottom w:val="none" w:sz="0" w:space="0" w:color="auto"/>
                <w:right w:val="none" w:sz="0" w:space="0" w:color="auto"/>
              </w:divBdr>
            </w:div>
            <w:div w:id="112136177">
              <w:marLeft w:val="0"/>
              <w:marRight w:val="0"/>
              <w:marTop w:val="0"/>
              <w:marBottom w:val="0"/>
              <w:divBdr>
                <w:top w:val="none" w:sz="0" w:space="0" w:color="auto"/>
                <w:left w:val="none" w:sz="0" w:space="0" w:color="auto"/>
                <w:bottom w:val="none" w:sz="0" w:space="0" w:color="auto"/>
                <w:right w:val="none" w:sz="0" w:space="0" w:color="auto"/>
              </w:divBdr>
            </w:div>
            <w:div w:id="781192726">
              <w:marLeft w:val="0"/>
              <w:marRight w:val="0"/>
              <w:marTop w:val="0"/>
              <w:marBottom w:val="0"/>
              <w:divBdr>
                <w:top w:val="none" w:sz="0" w:space="0" w:color="auto"/>
                <w:left w:val="none" w:sz="0" w:space="0" w:color="auto"/>
                <w:bottom w:val="none" w:sz="0" w:space="0" w:color="auto"/>
                <w:right w:val="none" w:sz="0" w:space="0" w:color="auto"/>
              </w:divBdr>
            </w:div>
            <w:div w:id="1841265589">
              <w:marLeft w:val="0"/>
              <w:marRight w:val="0"/>
              <w:marTop w:val="0"/>
              <w:marBottom w:val="0"/>
              <w:divBdr>
                <w:top w:val="none" w:sz="0" w:space="0" w:color="auto"/>
                <w:left w:val="none" w:sz="0" w:space="0" w:color="auto"/>
                <w:bottom w:val="none" w:sz="0" w:space="0" w:color="auto"/>
                <w:right w:val="none" w:sz="0" w:space="0" w:color="auto"/>
              </w:divBdr>
            </w:div>
            <w:div w:id="61216941">
              <w:marLeft w:val="0"/>
              <w:marRight w:val="0"/>
              <w:marTop w:val="0"/>
              <w:marBottom w:val="0"/>
              <w:divBdr>
                <w:top w:val="none" w:sz="0" w:space="0" w:color="auto"/>
                <w:left w:val="none" w:sz="0" w:space="0" w:color="auto"/>
                <w:bottom w:val="none" w:sz="0" w:space="0" w:color="auto"/>
                <w:right w:val="none" w:sz="0" w:space="0" w:color="auto"/>
              </w:divBdr>
            </w:div>
            <w:div w:id="842815643">
              <w:marLeft w:val="0"/>
              <w:marRight w:val="0"/>
              <w:marTop w:val="0"/>
              <w:marBottom w:val="0"/>
              <w:divBdr>
                <w:top w:val="none" w:sz="0" w:space="0" w:color="auto"/>
                <w:left w:val="none" w:sz="0" w:space="0" w:color="auto"/>
                <w:bottom w:val="none" w:sz="0" w:space="0" w:color="auto"/>
                <w:right w:val="none" w:sz="0" w:space="0" w:color="auto"/>
              </w:divBdr>
            </w:div>
            <w:div w:id="1163083749">
              <w:marLeft w:val="0"/>
              <w:marRight w:val="0"/>
              <w:marTop w:val="0"/>
              <w:marBottom w:val="0"/>
              <w:divBdr>
                <w:top w:val="none" w:sz="0" w:space="0" w:color="auto"/>
                <w:left w:val="none" w:sz="0" w:space="0" w:color="auto"/>
                <w:bottom w:val="none" w:sz="0" w:space="0" w:color="auto"/>
                <w:right w:val="none" w:sz="0" w:space="0" w:color="auto"/>
              </w:divBdr>
            </w:div>
            <w:div w:id="1171410741">
              <w:marLeft w:val="0"/>
              <w:marRight w:val="0"/>
              <w:marTop w:val="0"/>
              <w:marBottom w:val="0"/>
              <w:divBdr>
                <w:top w:val="none" w:sz="0" w:space="0" w:color="auto"/>
                <w:left w:val="none" w:sz="0" w:space="0" w:color="auto"/>
                <w:bottom w:val="none" w:sz="0" w:space="0" w:color="auto"/>
                <w:right w:val="none" w:sz="0" w:space="0" w:color="auto"/>
              </w:divBdr>
            </w:div>
            <w:div w:id="1004090153">
              <w:marLeft w:val="0"/>
              <w:marRight w:val="0"/>
              <w:marTop w:val="0"/>
              <w:marBottom w:val="0"/>
              <w:divBdr>
                <w:top w:val="none" w:sz="0" w:space="0" w:color="auto"/>
                <w:left w:val="none" w:sz="0" w:space="0" w:color="auto"/>
                <w:bottom w:val="none" w:sz="0" w:space="0" w:color="auto"/>
                <w:right w:val="none" w:sz="0" w:space="0" w:color="auto"/>
              </w:divBdr>
            </w:div>
            <w:div w:id="1422943317">
              <w:marLeft w:val="0"/>
              <w:marRight w:val="0"/>
              <w:marTop w:val="0"/>
              <w:marBottom w:val="0"/>
              <w:divBdr>
                <w:top w:val="none" w:sz="0" w:space="0" w:color="auto"/>
                <w:left w:val="none" w:sz="0" w:space="0" w:color="auto"/>
                <w:bottom w:val="none" w:sz="0" w:space="0" w:color="auto"/>
                <w:right w:val="none" w:sz="0" w:space="0" w:color="auto"/>
              </w:divBdr>
            </w:div>
            <w:div w:id="606620342">
              <w:marLeft w:val="0"/>
              <w:marRight w:val="0"/>
              <w:marTop w:val="0"/>
              <w:marBottom w:val="0"/>
              <w:divBdr>
                <w:top w:val="none" w:sz="0" w:space="0" w:color="auto"/>
                <w:left w:val="none" w:sz="0" w:space="0" w:color="auto"/>
                <w:bottom w:val="none" w:sz="0" w:space="0" w:color="auto"/>
                <w:right w:val="none" w:sz="0" w:space="0" w:color="auto"/>
              </w:divBdr>
            </w:div>
            <w:div w:id="1389449308">
              <w:marLeft w:val="0"/>
              <w:marRight w:val="0"/>
              <w:marTop w:val="0"/>
              <w:marBottom w:val="0"/>
              <w:divBdr>
                <w:top w:val="none" w:sz="0" w:space="0" w:color="auto"/>
                <w:left w:val="none" w:sz="0" w:space="0" w:color="auto"/>
                <w:bottom w:val="none" w:sz="0" w:space="0" w:color="auto"/>
                <w:right w:val="none" w:sz="0" w:space="0" w:color="auto"/>
              </w:divBdr>
            </w:div>
            <w:div w:id="2120450013">
              <w:marLeft w:val="0"/>
              <w:marRight w:val="0"/>
              <w:marTop w:val="0"/>
              <w:marBottom w:val="0"/>
              <w:divBdr>
                <w:top w:val="none" w:sz="0" w:space="0" w:color="auto"/>
                <w:left w:val="none" w:sz="0" w:space="0" w:color="auto"/>
                <w:bottom w:val="none" w:sz="0" w:space="0" w:color="auto"/>
                <w:right w:val="none" w:sz="0" w:space="0" w:color="auto"/>
              </w:divBdr>
            </w:div>
            <w:div w:id="1957251425">
              <w:marLeft w:val="0"/>
              <w:marRight w:val="0"/>
              <w:marTop w:val="0"/>
              <w:marBottom w:val="0"/>
              <w:divBdr>
                <w:top w:val="none" w:sz="0" w:space="0" w:color="auto"/>
                <w:left w:val="none" w:sz="0" w:space="0" w:color="auto"/>
                <w:bottom w:val="none" w:sz="0" w:space="0" w:color="auto"/>
                <w:right w:val="none" w:sz="0" w:space="0" w:color="auto"/>
              </w:divBdr>
            </w:div>
            <w:div w:id="608246131">
              <w:marLeft w:val="0"/>
              <w:marRight w:val="0"/>
              <w:marTop w:val="0"/>
              <w:marBottom w:val="0"/>
              <w:divBdr>
                <w:top w:val="none" w:sz="0" w:space="0" w:color="auto"/>
                <w:left w:val="none" w:sz="0" w:space="0" w:color="auto"/>
                <w:bottom w:val="none" w:sz="0" w:space="0" w:color="auto"/>
                <w:right w:val="none" w:sz="0" w:space="0" w:color="auto"/>
              </w:divBdr>
            </w:div>
            <w:div w:id="1748456795">
              <w:marLeft w:val="0"/>
              <w:marRight w:val="0"/>
              <w:marTop w:val="0"/>
              <w:marBottom w:val="0"/>
              <w:divBdr>
                <w:top w:val="none" w:sz="0" w:space="0" w:color="auto"/>
                <w:left w:val="none" w:sz="0" w:space="0" w:color="auto"/>
                <w:bottom w:val="none" w:sz="0" w:space="0" w:color="auto"/>
                <w:right w:val="none" w:sz="0" w:space="0" w:color="auto"/>
              </w:divBdr>
            </w:div>
            <w:div w:id="556937359">
              <w:marLeft w:val="0"/>
              <w:marRight w:val="0"/>
              <w:marTop w:val="0"/>
              <w:marBottom w:val="0"/>
              <w:divBdr>
                <w:top w:val="none" w:sz="0" w:space="0" w:color="auto"/>
                <w:left w:val="none" w:sz="0" w:space="0" w:color="auto"/>
                <w:bottom w:val="none" w:sz="0" w:space="0" w:color="auto"/>
                <w:right w:val="none" w:sz="0" w:space="0" w:color="auto"/>
              </w:divBdr>
            </w:div>
            <w:div w:id="1866599939">
              <w:marLeft w:val="0"/>
              <w:marRight w:val="0"/>
              <w:marTop w:val="0"/>
              <w:marBottom w:val="0"/>
              <w:divBdr>
                <w:top w:val="none" w:sz="0" w:space="0" w:color="auto"/>
                <w:left w:val="none" w:sz="0" w:space="0" w:color="auto"/>
                <w:bottom w:val="none" w:sz="0" w:space="0" w:color="auto"/>
                <w:right w:val="none" w:sz="0" w:space="0" w:color="auto"/>
              </w:divBdr>
            </w:div>
            <w:div w:id="153573272">
              <w:marLeft w:val="0"/>
              <w:marRight w:val="0"/>
              <w:marTop w:val="0"/>
              <w:marBottom w:val="0"/>
              <w:divBdr>
                <w:top w:val="none" w:sz="0" w:space="0" w:color="auto"/>
                <w:left w:val="none" w:sz="0" w:space="0" w:color="auto"/>
                <w:bottom w:val="none" w:sz="0" w:space="0" w:color="auto"/>
                <w:right w:val="none" w:sz="0" w:space="0" w:color="auto"/>
              </w:divBdr>
            </w:div>
            <w:div w:id="342168842">
              <w:marLeft w:val="0"/>
              <w:marRight w:val="0"/>
              <w:marTop w:val="0"/>
              <w:marBottom w:val="0"/>
              <w:divBdr>
                <w:top w:val="none" w:sz="0" w:space="0" w:color="auto"/>
                <w:left w:val="none" w:sz="0" w:space="0" w:color="auto"/>
                <w:bottom w:val="none" w:sz="0" w:space="0" w:color="auto"/>
                <w:right w:val="none" w:sz="0" w:space="0" w:color="auto"/>
              </w:divBdr>
            </w:div>
            <w:div w:id="1067188488">
              <w:marLeft w:val="0"/>
              <w:marRight w:val="0"/>
              <w:marTop w:val="0"/>
              <w:marBottom w:val="0"/>
              <w:divBdr>
                <w:top w:val="none" w:sz="0" w:space="0" w:color="auto"/>
                <w:left w:val="none" w:sz="0" w:space="0" w:color="auto"/>
                <w:bottom w:val="none" w:sz="0" w:space="0" w:color="auto"/>
                <w:right w:val="none" w:sz="0" w:space="0" w:color="auto"/>
              </w:divBdr>
            </w:div>
            <w:div w:id="362904186">
              <w:marLeft w:val="0"/>
              <w:marRight w:val="0"/>
              <w:marTop w:val="0"/>
              <w:marBottom w:val="0"/>
              <w:divBdr>
                <w:top w:val="none" w:sz="0" w:space="0" w:color="auto"/>
                <w:left w:val="none" w:sz="0" w:space="0" w:color="auto"/>
                <w:bottom w:val="none" w:sz="0" w:space="0" w:color="auto"/>
                <w:right w:val="none" w:sz="0" w:space="0" w:color="auto"/>
              </w:divBdr>
            </w:div>
            <w:div w:id="1506942129">
              <w:marLeft w:val="0"/>
              <w:marRight w:val="0"/>
              <w:marTop w:val="0"/>
              <w:marBottom w:val="0"/>
              <w:divBdr>
                <w:top w:val="none" w:sz="0" w:space="0" w:color="auto"/>
                <w:left w:val="none" w:sz="0" w:space="0" w:color="auto"/>
                <w:bottom w:val="none" w:sz="0" w:space="0" w:color="auto"/>
                <w:right w:val="none" w:sz="0" w:space="0" w:color="auto"/>
              </w:divBdr>
            </w:div>
            <w:div w:id="1174295920">
              <w:marLeft w:val="0"/>
              <w:marRight w:val="0"/>
              <w:marTop w:val="0"/>
              <w:marBottom w:val="0"/>
              <w:divBdr>
                <w:top w:val="none" w:sz="0" w:space="0" w:color="auto"/>
                <w:left w:val="none" w:sz="0" w:space="0" w:color="auto"/>
                <w:bottom w:val="none" w:sz="0" w:space="0" w:color="auto"/>
                <w:right w:val="none" w:sz="0" w:space="0" w:color="auto"/>
              </w:divBdr>
            </w:div>
            <w:div w:id="1399783990">
              <w:marLeft w:val="0"/>
              <w:marRight w:val="0"/>
              <w:marTop w:val="0"/>
              <w:marBottom w:val="0"/>
              <w:divBdr>
                <w:top w:val="none" w:sz="0" w:space="0" w:color="auto"/>
                <w:left w:val="none" w:sz="0" w:space="0" w:color="auto"/>
                <w:bottom w:val="none" w:sz="0" w:space="0" w:color="auto"/>
                <w:right w:val="none" w:sz="0" w:space="0" w:color="auto"/>
              </w:divBdr>
            </w:div>
            <w:div w:id="1791630772">
              <w:marLeft w:val="0"/>
              <w:marRight w:val="0"/>
              <w:marTop w:val="0"/>
              <w:marBottom w:val="0"/>
              <w:divBdr>
                <w:top w:val="none" w:sz="0" w:space="0" w:color="auto"/>
                <w:left w:val="none" w:sz="0" w:space="0" w:color="auto"/>
                <w:bottom w:val="none" w:sz="0" w:space="0" w:color="auto"/>
                <w:right w:val="none" w:sz="0" w:space="0" w:color="auto"/>
              </w:divBdr>
            </w:div>
            <w:div w:id="349181609">
              <w:marLeft w:val="0"/>
              <w:marRight w:val="0"/>
              <w:marTop w:val="0"/>
              <w:marBottom w:val="0"/>
              <w:divBdr>
                <w:top w:val="none" w:sz="0" w:space="0" w:color="auto"/>
                <w:left w:val="none" w:sz="0" w:space="0" w:color="auto"/>
                <w:bottom w:val="none" w:sz="0" w:space="0" w:color="auto"/>
                <w:right w:val="none" w:sz="0" w:space="0" w:color="auto"/>
              </w:divBdr>
            </w:div>
            <w:div w:id="16871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79576">
      <w:bodyDiv w:val="1"/>
      <w:marLeft w:val="0"/>
      <w:marRight w:val="0"/>
      <w:marTop w:val="0"/>
      <w:marBottom w:val="0"/>
      <w:divBdr>
        <w:top w:val="none" w:sz="0" w:space="0" w:color="auto"/>
        <w:left w:val="none" w:sz="0" w:space="0" w:color="auto"/>
        <w:bottom w:val="none" w:sz="0" w:space="0" w:color="auto"/>
        <w:right w:val="none" w:sz="0" w:space="0" w:color="auto"/>
      </w:divBdr>
    </w:div>
    <w:div w:id="1481730204">
      <w:bodyDiv w:val="1"/>
      <w:marLeft w:val="0"/>
      <w:marRight w:val="0"/>
      <w:marTop w:val="0"/>
      <w:marBottom w:val="0"/>
      <w:divBdr>
        <w:top w:val="none" w:sz="0" w:space="0" w:color="auto"/>
        <w:left w:val="none" w:sz="0" w:space="0" w:color="auto"/>
        <w:bottom w:val="none" w:sz="0" w:space="0" w:color="auto"/>
        <w:right w:val="none" w:sz="0" w:space="0" w:color="auto"/>
      </w:divBdr>
      <w:divsChild>
        <w:div w:id="988749615">
          <w:marLeft w:val="0"/>
          <w:marRight w:val="0"/>
          <w:marTop w:val="0"/>
          <w:marBottom w:val="0"/>
          <w:divBdr>
            <w:top w:val="none" w:sz="0" w:space="0" w:color="auto"/>
            <w:left w:val="none" w:sz="0" w:space="0" w:color="auto"/>
            <w:bottom w:val="none" w:sz="0" w:space="0" w:color="auto"/>
            <w:right w:val="none" w:sz="0" w:space="0" w:color="auto"/>
          </w:divBdr>
          <w:divsChild>
            <w:div w:id="869420879">
              <w:marLeft w:val="0"/>
              <w:marRight w:val="0"/>
              <w:marTop w:val="0"/>
              <w:marBottom w:val="0"/>
              <w:divBdr>
                <w:top w:val="none" w:sz="0" w:space="0" w:color="auto"/>
                <w:left w:val="none" w:sz="0" w:space="0" w:color="auto"/>
                <w:bottom w:val="none" w:sz="0" w:space="0" w:color="auto"/>
                <w:right w:val="none" w:sz="0" w:space="0" w:color="auto"/>
              </w:divBdr>
              <w:divsChild>
                <w:div w:id="360937398">
                  <w:marLeft w:val="0"/>
                  <w:marRight w:val="0"/>
                  <w:marTop w:val="0"/>
                  <w:marBottom w:val="0"/>
                  <w:divBdr>
                    <w:top w:val="single" w:sz="6" w:space="6" w:color="E5E5E5"/>
                    <w:left w:val="single" w:sz="6" w:space="8" w:color="E5E5E5"/>
                    <w:bottom w:val="single" w:sz="6" w:space="6" w:color="E5E5E5"/>
                    <w:right w:val="single" w:sz="6" w:space="8" w:color="E5E5E5"/>
                  </w:divBdr>
                  <w:divsChild>
                    <w:div w:id="643504277">
                      <w:marLeft w:val="0"/>
                      <w:marRight w:val="0"/>
                      <w:marTop w:val="0"/>
                      <w:marBottom w:val="0"/>
                      <w:divBdr>
                        <w:top w:val="none" w:sz="0" w:space="0" w:color="auto"/>
                        <w:left w:val="none" w:sz="0" w:space="0" w:color="auto"/>
                        <w:bottom w:val="none" w:sz="0" w:space="0" w:color="auto"/>
                        <w:right w:val="none" w:sz="0" w:space="0" w:color="auto"/>
                      </w:divBdr>
                      <w:divsChild>
                        <w:div w:id="393896644">
                          <w:marLeft w:val="0"/>
                          <w:marRight w:val="0"/>
                          <w:marTop w:val="0"/>
                          <w:marBottom w:val="0"/>
                          <w:divBdr>
                            <w:top w:val="none" w:sz="0" w:space="0" w:color="auto"/>
                            <w:left w:val="none" w:sz="0" w:space="0" w:color="auto"/>
                            <w:bottom w:val="none" w:sz="0" w:space="0" w:color="auto"/>
                            <w:right w:val="none" w:sz="0" w:space="0" w:color="auto"/>
                          </w:divBdr>
                          <w:divsChild>
                            <w:div w:id="1319847057">
                              <w:marLeft w:val="0"/>
                              <w:marRight w:val="0"/>
                              <w:marTop w:val="0"/>
                              <w:marBottom w:val="0"/>
                              <w:divBdr>
                                <w:top w:val="none" w:sz="0" w:space="0" w:color="auto"/>
                                <w:left w:val="none" w:sz="0" w:space="0" w:color="auto"/>
                                <w:bottom w:val="none" w:sz="0" w:space="0" w:color="auto"/>
                                <w:right w:val="none" w:sz="0" w:space="0" w:color="auto"/>
                              </w:divBdr>
                              <w:divsChild>
                                <w:div w:id="15631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583571">
      <w:bodyDiv w:val="1"/>
      <w:marLeft w:val="0"/>
      <w:marRight w:val="0"/>
      <w:marTop w:val="0"/>
      <w:marBottom w:val="0"/>
      <w:divBdr>
        <w:top w:val="none" w:sz="0" w:space="0" w:color="auto"/>
        <w:left w:val="none" w:sz="0" w:space="0" w:color="auto"/>
        <w:bottom w:val="none" w:sz="0" w:space="0" w:color="auto"/>
        <w:right w:val="none" w:sz="0" w:space="0" w:color="auto"/>
      </w:divBdr>
      <w:divsChild>
        <w:div w:id="130252123">
          <w:marLeft w:val="0"/>
          <w:marRight w:val="0"/>
          <w:marTop w:val="0"/>
          <w:marBottom w:val="0"/>
          <w:divBdr>
            <w:top w:val="none" w:sz="0" w:space="0" w:color="auto"/>
            <w:left w:val="none" w:sz="0" w:space="0" w:color="auto"/>
            <w:bottom w:val="none" w:sz="0" w:space="0" w:color="auto"/>
            <w:right w:val="none" w:sz="0" w:space="0" w:color="auto"/>
          </w:divBdr>
        </w:div>
        <w:div w:id="688062755">
          <w:marLeft w:val="0"/>
          <w:marRight w:val="0"/>
          <w:marTop w:val="0"/>
          <w:marBottom w:val="0"/>
          <w:divBdr>
            <w:top w:val="none" w:sz="0" w:space="0" w:color="auto"/>
            <w:left w:val="none" w:sz="0" w:space="0" w:color="auto"/>
            <w:bottom w:val="none" w:sz="0" w:space="0" w:color="auto"/>
            <w:right w:val="none" w:sz="0" w:space="0" w:color="auto"/>
          </w:divBdr>
        </w:div>
        <w:div w:id="547958700">
          <w:marLeft w:val="0"/>
          <w:marRight w:val="0"/>
          <w:marTop w:val="0"/>
          <w:marBottom w:val="0"/>
          <w:divBdr>
            <w:top w:val="none" w:sz="0" w:space="0" w:color="auto"/>
            <w:left w:val="none" w:sz="0" w:space="0" w:color="auto"/>
            <w:bottom w:val="none" w:sz="0" w:space="0" w:color="auto"/>
            <w:right w:val="none" w:sz="0" w:space="0" w:color="auto"/>
          </w:divBdr>
        </w:div>
        <w:div w:id="1730183043">
          <w:marLeft w:val="0"/>
          <w:marRight w:val="0"/>
          <w:marTop w:val="0"/>
          <w:marBottom w:val="0"/>
          <w:divBdr>
            <w:top w:val="none" w:sz="0" w:space="0" w:color="auto"/>
            <w:left w:val="none" w:sz="0" w:space="0" w:color="auto"/>
            <w:bottom w:val="none" w:sz="0" w:space="0" w:color="auto"/>
            <w:right w:val="none" w:sz="0" w:space="0" w:color="auto"/>
          </w:divBdr>
        </w:div>
        <w:div w:id="1656034903">
          <w:marLeft w:val="0"/>
          <w:marRight w:val="0"/>
          <w:marTop w:val="0"/>
          <w:marBottom w:val="0"/>
          <w:divBdr>
            <w:top w:val="none" w:sz="0" w:space="0" w:color="auto"/>
            <w:left w:val="none" w:sz="0" w:space="0" w:color="auto"/>
            <w:bottom w:val="none" w:sz="0" w:space="0" w:color="auto"/>
            <w:right w:val="none" w:sz="0" w:space="0" w:color="auto"/>
          </w:divBdr>
        </w:div>
        <w:div w:id="345324473">
          <w:marLeft w:val="0"/>
          <w:marRight w:val="0"/>
          <w:marTop w:val="0"/>
          <w:marBottom w:val="0"/>
          <w:divBdr>
            <w:top w:val="none" w:sz="0" w:space="0" w:color="auto"/>
            <w:left w:val="none" w:sz="0" w:space="0" w:color="auto"/>
            <w:bottom w:val="none" w:sz="0" w:space="0" w:color="auto"/>
            <w:right w:val="none" w:sz="0" w:space="0" w:color="auto"/>
          </w:divBdr>
        </w:div>
        <w:div w:id="880366071">
          <w:marLeft w:val="0"/>
          <w:marRight w:val="0"/>
          <w:marTop w:val="0"/>
          <w:marBottom w:val="0"/>
          <w:divBdr>
            <w:top w:val="none" w:sz="0" w:space="0" w:color="auto"/>
            <w:left w:val="none" w:sz="0" w:space="0" w:color="auto"/>
            <w:bottom w:val="none" w:sz="0" w:space="0" w:color="auto"/>
            <w:right w:val="none" w:sz="0" w:space="0" w:color="auto"/>
          </w:divBdr>
        </w:div>
        <w:div w:id="2137528253">
          <w:marLeft w:val="0"/>
          <w:marRight w:val="0"/>
          <w:marTop w:val="0"/>
          <w:marBottom w:val="0"/>
          <w:divBdr>
            <w:top w:val="none" w:sz="0" w:space="0" w:color="auto"/>
            <w:left w:val="none" w:sz="0" w:space="0" w:color="auto"/>
            <w:bottom w:val="none" w:sz="0" w:space="0" w:color="auto"/>
            <w:right w:val="none" w:sz="0" w:space="0" w:color="auto"/>
          </w:divBdr>
        </w:div>
        <w:div w:id="985547863">
          <w:marLeft w:val="0"/>
          <w:marRight w:val="0"/>
          <w:marTop w:val="0"/>
          <w:marBottom w:val="0"/>
          <w:divBdr>
            <w:top w:val="none" w:sz="0" w:space="0" w:color="auto"/>
            <w:left w:val="none" w:sz="0" w:space="0" w:color="auto"/>
            <w:bottom w:val="none" w:sz="0" w:space="0" w:color="auto"/>
            <w:right w:val="none" w:sz="0" w:space="0" w:color="auto"/>
          </w:divBdr>
        </w:div>
      </w:divsChild>
    </w:div>
    <w:div w:id="1689943158">
      <w:bodyDiv w:val="1"/>
      <w:marLeft w:val="0"/>
      <w:marRight w:val="0"/>
      <w:marTop w:val="0"/>
      <w:marBottom w:val="0"/>
      <w:divBdr>
        <w:top w:val="none" w:sz="0" w:space="0" w:color="auto"/>
        <w:left w:val="none" w:sz="0" w:space="0" w:color="auto"/>
        <w:bottom w:val="none" w:sz="0" w:space="0" w:color="auto"/>
        <w:right w:val="none" w:sz="0" w:space="0" w:color="auto"/>
      </w:divBdr>
    </w:div>
    <w:div w:id="1738018450">
      <w:bodyDiv w:val="1"/>
      <w:marLeft w:val="0"/>
      <w:marRight w:val="0"/>
      <w:marTop w:val="0"/>
      <w:marBottom w:val="0"/>
      <w:divBdr>
        <w:top w:val="none" w:sz="0" w:space="0" w:color="auto"/>
        <w:left w:val="none" w:sz="0" w:space="0" w:color="auto"/>
        <w:bottom w:val="none" w:sz="0" w:space="0" w:color="auto"/>
        <w:right w:val="none" w:sz="0" w:space="0" w:color="auto"/>
      </w:divBdr>
      <w:divsChild>
        <w:div w:id="820121380">
          <w:marLeft w:val="0"/>
          <w:marRight w:val="0"/>
          <w:marTop w:val="150"/>
          <w:marBottom w:val="150"/>
          <w:divBdr>
            <w:top w:val="single" w:sz="6" w:space="0" w:color="CCCCCC"/>
            <w:left w:val="single" w:sz="6" w:space="15" w:color="CCCCCC"/>
            <w:bottom w:val="single" w:sz="6" w:space="0" w:color="CCCCCC"/>
            <w:right w:val="single" w:sz="6" w:space="15" w:color="CCCCCC"/>
          </w:divBdr>
          <w:divsChild>
            <w:div w:id="1124350201">
              <w:marLeft w:val="0"/>
              <w:marRight w:val="0"/>
              <w:marTop w:val="0"/>
              <w:marBottom w:val="0"/>
              <w:divBdr>
                <w:top w:val="none" w:sz="0" w:space="0" w:color="auto"/>
                <w:left w:val="none" w:sz="0" w:space="0" w:color="auto"/>
                <w:bottom w:val="none" w:sz="0" w:space="0" w:color="auto"/>
                <w:right w:val="none" w:sz="0" w:space="0" w:color="auto"/>
              </w:divBdr>
              <w:divsChild>
                <w:div w:id="1572692553">
                  <w:marLeft w:val="0"/>
                  <w:marRight w:val="0"/>
                  <w:marTop w:val="0"/>
                  <w:marBottom w:val="0"/>
                  <w:divBdr>
                    <w:top w:val="none" w:sz="0" w:space="0" w:color="auto"/>
                    <w:left w:val="none" w:sz="0" w:space="0" w:color="auto"/>
                    <w:bottom w:val="none" w:sz="0" w:space="0" w:color="auto"/>
                    <w:right w:val="none" w:sz="0" w:space="0" w:color="auto"/>
                  </w:divBdr>
                  <w:divsChild>
                    <w:div w:id="913853114">
                      <w:marLeft w:val="165"/>
                      <w:marRight w:val="0"/>
                      <w:marTop w:val="0"/>
                      <w:marBottom w:val="0"/>
                      <w:divBdr>
                        <w:top w:val="single" w:sz="6" w:space="0" w:color="EBEBEB"/>
                        <w:left w:val="single" w:sz="6" w:space="0" w:color="EBEBEB"/>
                        <w:bottom w:val="none" w:sz="0" w:space="0" w:color="auto"/>
                        <w:right w:val="none" w:sz="0" w:space="0" w:color="auto"/>
                      </w:divBdr>
                      <w:divsChild>
                        <w:div w:id="771509745">
                          <w:marLeft w:val="0"/>
                          <w:marRight w:val="0"/>
                          <w:marTop w:val="0"/>
                          <w:marBottom w:val="0"/>
                          <w:divBdr>
                            <w:top w:val="none" w:sz="0" w:space="0" w:color="auto"/>
                            <w:left w:val="single" w:sz="6" w:space="15" w:color="EBEBEB"/>
                            <w:bottom w:val="none" w:sz="0" w:space="0" w:color="auto"/>
                            <w:right w:val="none" w:sz="0" w:space="0" w:color="auto"/>
                          </w:divBdr>
                          <w:divsChild>
                            <w:div w:id="1743721278">
                              <w:marLeft w:val="0"/>
                              <w:marRight w:val="0"/>
                              <w:marTop w:val="0"/>
                              <w:marBottom w:val="0"/>
                              <w:divBdr>
                                <w:top w:val="none" w:sz="0" w:space="0" w:color="auto"/>
                                <w:left w:val="none" w:sz="0" w:space="0" w:color="auto"/>
                                <w:bottom w:val="none" w:sz="0" w:space="0" w:color="auto"/>
                                <w:right w:val="none" w:sz="0" w:space="0" w:color="auto"/>
                              </w:divBdr>
                              <w:divsChild>
                                <w:div w:id="952129565">
                                  <w:marLeft w:val="0"/>
                                  <w:marRight w:val="0"/>
                                  <w:marTop w:val="0"/>
                                  <w:marBottom w:val="0"/>
                                  <w:divBdr>
                                    <w:top w:val="none" w:sz="0" w:space="0" w:color="auto"/>
                                    <w:left w:val="none" w:sz="0" w:space="0" w:color="auto"/>
                                    <w:bottom w:val="none" w:sz="0" w:space="0" w:color="auto"/>
                                    <w:right w:val="none" w:sz="0" w:space="0" w:color="auto"/>
                                  </w:divBdr>
                                  <w:divsChild>
                                    <w:div w:id="16295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931297">
      <w:bodyDiv w:val="1"/>
      <w:marLeft w:val="0"/>
      <w:marRight w:val="0"/>
      <w:marTop w:val="0"/>
      <w:marBottom w:val="0"/>
      <w:divBdr>
        <w:top w:val="none" w:sz="0" w:space="0" w:color="auto"/>
        <w:left w:val="none" w:sz="0" w:space="0" w:color="auto"/>
        <w:bottom w:val="none" w:sz="0" w:space="0" w:color="auto"/>
        <w:right w:val="none" w:sz="0" w:space="0" w:color="auto"/>
      </w:divBdr>
      <w:divsChild>
        <w:div w:id="1933665570">
          <w:marLeft w:val="0"/>
          <w:marRight w:val="0"/>
          <w:marTop w:val="150"/>
          <w:marBottom w:val="150"/>
          <w:divBdr>
            <w:top w:val="single" w:sz="6" w:space="0" w:color="CCCCCC"/>
            <w:left w:val="single" w:sz="6" w:space="15" w:color="CCCCCC"/>
            <w:bottom w:val="single" w:sz="6" w:space="0" w:color="CCCCCC"/>
            <w:right w:val="single" w:sz="6" w:space="15" w:color="CCCCCC"/>
          </w:divBdr>
          <w:divsChild>
            <w:div w:id="811751737">
              <w:marLeft w:val="0"/>
              <w:marRight w:val="0"/>
              <w:marTop w:val="0"/>
              <w:marBottom w:val="0"/>
              <w:divBdr>
                <w:top w:val="none" w:sz="0" w:space="0" w:color="auto"/>
                <w:left w:val="none" w:sz="0" w:space="0" w:color="auto"/>
                <w:bottom w:val="none" w:sz="0" w:space="0" w:color="auto"/>
                <w:right w:val="none" w:sz="0" w:space="0" w:color="auto"/>
              </w:divBdr>
              <w:divsChild>
                <w:div w:id="1309746186">
                  <w:marLeft w:val="0"/>
                  <w:marRight w:val="0"/>
                  <w:marTop w:val="0"/>
                  <w:marBottom w:val="0"/>
                  <w:divBdr>
                    <w:top w:val="none" w:sz="0" w:space="0" w:color="auto"/>
                    <w:left w:val="none" w:sz="0" w:space="0" w:color="auto"/>
                    <w:bottom w:val="none" w:sz="0" w:space="0" w:color="auto"/>
                    <w:right w:val="none" w:sz="0" w:space="0" w:color="auto"/>
                  </w:divBdr>
                  <w:divsChild>
                    <w:div w:id="1528912220">
                      <w:marLeft w:val="165"/>
                      <w:marRight w:val="0"/>
                      <w:marTop w:val="0"/>
                      <w:marBottom w:val="0"/>
                      <w:divBdr>
                        <w:top w:val="single" w:sz="6" w:space="0" w:color="EBEBEB"/>
                        <w:left w:val="single" w:sz="6" w:space="0" w:color="EBEBEB"/>
                        <w:bottom w:val="none" w:sz="0" w:space="0" w:color="auto"/>
                        <w:right w:val="none" w:sz="0" w:space="0" w:color="auto"/>
                      </w:divBdr>
                      <w:divsChild>
                        <w:div w:id="601035246">
                          <w:marLeft w:val="0"/>
                          <w:marRight w:val="0"/>
                          <w:marTop w:val="0"/>
                          <w:marBottom w:val="0"/>
                          <w:divBdr>
                            <w:top w:val="none" w:sz="0" w:space="0" w:color="auto"/>
                            <w:left w:val="single" w:sz="6" w:space="15" w:color="EBEBEB"/>
                            <w:bottom w:val="none" w:sz="0" w:space="0" w:color="auto"/>
                            <w:right w:val="none" w:sz="0" w:space="0" w:color="auto"/>
                          </w:divBdr>
                          <w:divsChild>
                            <w:div w:id="1183469785">
                              <w:marLeft w:val="0"/>
                              <w:marRight w:val="0"/>
                              <w:marTop w:val="0"/>
                              <w:marBottom w:val="0"/>
                              <w:divBdr>
                                <w:top w:val="none" w:sz="0" w:space="0" w:color="auto"/>
                                <w:left w:val="none" w:sz="0" w:space="0" w:color="auto"/>
                                <w:bottom w:val="none" w:sz="0" w:space="0" w:color="auto"/>
                                <w:right w:val="none" w:sz="0" w:space="0" w:color="auto"/>
                              </w:divBdr>
                              <w:divsChild>
                                <w:div w:id="661618468">
                                  <w:marLeft w:val="0"/>
                                  <w:marRight w:val="0"/>
                                  <w:marTop w:val="0"/>
                                  <w:marBottom w:val="0"/>
                                  <w:divBdr>
                                    <w:top w:val="none" w:sz="0" w:space="0" w:color="auto"/>
                                    <w:left w:val="none" w:sz="0" w:space="0" w:color="auto"/>
                                    <w:bottom w:val="none" w:sz="0" w:space="0" w:color="auto"/>
                                    <w:right w:val="none" w:sz="0" w:space="0" w:color="auto"/>
                                  </w:divBdr>
                                  <w:divsChild>
                                    <w:div w:id="3025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819108">
      <w:bodyDiv w:val="1"/>
      <w:marLeft w:val="0"/>
      <w:marRight w:val="0"/>
      <w:marTop w:val="0"/>
      <w:marBottom w:val="0"/>
      <w:divBdr>
        <w:top w:val="none" w:sz="0" w:space="0" w:color="auto"/>
        <w:left w:val="none" w:sz="0" w:space="0" w:color="auto"/>
        <w:bottom w:val="none" w:sz="0" w:space="0" w:color="auto"/>
        <w:right w:val="none" w:sz="0" w:space="0" w:color="auto"/>
      </w:divBdr>
    </w:div>
    <w:div w:id="205404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rapid/press-release_IP-15-4545_cs.htm" TargetMode="External"/><Relationship Id="rId13" Type="http://schemas.openxmlformats.org/officeDocument/2006/relationships/hyperlink" Target="http://www.europarl.europa.eu/RegData/etudes/STUD/2015/510021/IPOL_STU(2015)510021_EN.pdf" TargetMode="External"/><Relationship Id="rId18" Type="http://schemas.openxmlformats.org/officeDocument/2006/relationships/hyperlink" Target="http://www.consilium.europa.eu/cs/press/press-releases/2015/04/01-judges-appointed-european-court-justice/" TargetMode="External"/><Relationship Id="rId26" Type="http://schemas.openxmlformats.org/officeDocument/2006/relationships/hyperlink" Target="http://europa.eu/rapid/press-release_IP-15-4889_cs.htm" TargetMode="External"/><Relationship Id="rId3" Type="http://schemas.microsoft.com/office/2007/relationships/stylesWithEffects" Target="stylesWithEffects.xml"/><Relationship Id="rId21" Type="http://schemas.openxmlformats.org/officeDocument/2006/relationships/hyperlink" Target="http://data.consilium.europa.eu/doc/document/ST-5933-2015-REV-4-ADD-1/cs/pdf" TargetMode="External"/><Relationship Id="rId7" Type="http://schemas.openxmlformats.org/officeDocument/2006/relationships/hyperlink" Target="http://curia.europa.eu/jcms/upload/docs/application/pdf/2015-03/cp150027cs.pdf" TargetMode="External"/><Relationship Id="rId12" Type="http://schemas.openxmlformats.org/officeDocument/2006/relationships/hyperlink" Target="http://www.consilium.europa.eu/cs/press/press-releases/2015/03/13-data-protection-council-agrees-general-principles-and-one-stop-shop-mechanism/" TargetMode="External"/><Relationship Id="rId17" Type="http://schemas.openxmlformats.org/officeDocument/2006/relationships/hyperlink" Target="http://www.ccbe.eu/fileadmin/user_upload/NTCdocument/ANNUAL_REPORT_FINAL_1_1430302405.pdf" TargetMode="External"/><Relationship Id="rId25" Type="http://schemas.openxmlformats.org/officeDocument/2006/relationships/hyperlink" Target="http://www.ccbe.eu/fileadmin/user_upload/NTCdocument/20150427_EN_EPPO_pap1_1430815145.pdf" TargetMode="External"/><Relationship Id="rId2" Type="http://schemas.openxmlformats.org/officeDocument/2006/relationships/styles" Target="styles.xml"/><Relationship Id="rId16" Type="http://schemas.openxmlformats.org/officeDocument/2006/relationships/hyperlink" Target="http://europa.eu/rapid/press-release_IP-15-4653_cs.htm" TargetMode="External"/><Relationship Id="rId20" Type="http://schemas.openxmlformats.org/officeDocument/2006/relationships/hyperlink" Target="http://curia.europa.eu/jcms/upload/docs/application/pdf/2015-04/cp150044cs.pdf" TargetMode="External"/><Relationship Id="rId1" Type="http://schemas.openxmlformats.org/officeDocument/2006/relationships/customXml" Target="../customXml/item1.xml"/><Relationship Id="rId6" Type="http://schemas.openxmlformats.org/officeDocument/2006/relationships/hyperlink" Target="http://data.consilium.europa.eu/doc/document/ST-6318-2015-REV-1/cs/pdf" TargetMode="External"/><Relationship Id="rId11" Type="http://schemas.openxmlformats.org/officeDocument/2006/relationships/hyperlink" Target="http://www.consilium.europa.eu/cs/press/press-releases/2015/03/12-insolvency-proceedings-new-rules-to-promote-economic-recovery/" TargetMode="External"/><Relationship Id="rId24" Type="http://schemas.openxmlformats.org/officeDocument/2006/relationships/hyperlink" Target="https://defendlawyers.wordpress.com/" TargetMode="External"/><Relationship Id="rId5" Type="http://schemas.openxmlformats.org/officeDocument/2006/relationships/webSettings" Target="webSettings.xml"/><Relationship Id="rId15" Type="http://schemas.openxmlformats.org/officeDocument/2006/relationships/hyperlink" Target="http://www.hcch.net/index_en.php?act=conventions.text&amp;cid=135" TargetMode="External"/><Relationship Id="rId23" Type="http://schemas.openxmlformats.org/officeDocument/2006/relationships/hyperlink" Target="http://www.cak.cz/scripts/detail.php?id=12127" TargetMode="External"/><Relationship Id="rId28" Type="http://schemas.openxmlformats.org/officeDocument/2006/relationships/theme" Target="theme/theme1.xml"/><Relationship Id="rId10" Type="http://schemas.openxmlformats.org/officeDocument/2006/relationships/hyperlink" Target="http://www.europarl.europa.eu/sides/getDoc.do?pubRef=-//EP//TEXT+TA+P8-TA-2015-0076+0+DOC+XML+V0//CS" TargetMode="External"/><Relationship Id="rId19" Type="http://schemas.openxmlformats.org/officeDocument/2006/relationships/hyperlink" Target="http://www.cak.cz/assets/pro-advokaty/mezinarodni-vztahy/iba-global-cross-border-legal-services-report-november-2014---final-amends.pdf" TargetMode="External"/><Relationship Id="rId4" Type="http://schemas.openxmlformats.org/officeDocument/2006/relationships/settings" Target="settings.xml"/><Relationship Id="rId9" Type="http://schemas.openxmlformats.org/officeDocument/2006/relationships/hyperlink" Target="http://ec.europa.eu/justice/effective-justice/files/justice_scoreboard_2015_en.pdf" TargetMode="External"/><Relationship Id="rId14" Type="http://schemas.openxmlformats.org/officeDocument/2006/relationships/hyperlink" Target="http://europa.eu/rapid/press-release_IP-15-4610_cs.htm" TargetMode="External"/><Relationship Id="rId22" Type="http://schemas.openxmlformats.org/officeDocument/2006/relationships/hyperlink" Target="http://www.ccbe.eu/fileadmin/user_upload/NTCdocument/20150424_EN_CCBE_pos1_1430721669.pdf" TargetMode="Externa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B41CF-9694-448F-B42B-A42F8A5E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10180</Characters>
  <Application>Microsoft Office Word</Application>
  <DocSecurity>4</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indruchova</dc:creator>
  <cp:lastModifiedBy>Kateřina Lindner</cp:lastModifiedBy>
  <cp:revision>2</cp:revision>
  <cp:lastPrinted>2015-02-17T12:51:00Z</cp:lastPrinted>
  <dcterms:created xsi:type="dcterms:W3CDTF">2015-05-28T11:32:00Z</dcterms:created>
  <dcterms:modified xsi:type="dcterms:W3CDTF">2015-05-28T11:32:00Z</dcterms:modified>
</cp:coreProperties>
</file>